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Ind w:w="-108" w:type="dxa"/>
        <w:tblLook w:val="01E0" w:firstRow="1" w:lastRow="1" w:firstColumn="1" w:lastColumn="1" w:noHBand="0" w:noVBand="0"/>
      </w:tblPr>
      <w:tblGrid>
        <w:gridCol w:w="5211"/>
        <w:gridCol w:w="4536"/>
      </w:tblGrid>
      <w:tr w:rsidR="00801880" w:rsidRPr="00E70905" w14:paraId="1D5F595B" w14:textId="77777777" w:rsidTr="00F947F0">
        <w:tc>
          <w:tcPr>
            <w:tcW w:w="5211" w:type="dxa"/>
            <w:shd w:val="clear" w:color="auto" w:fill="auto"/>
          </w:tcPr>
          <w:p w14:paraId="0457B4DB" w14:textId="77777777" w:rsidR="00801880" w:rsidRPr="00E70905" w:rsidRDefault="00801880" w:rsidP="00F4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121FC" w14:textId="77777777" w:rsidR="00D02FF6" w:rsidRPr="00D02FF6" w:rsidRDefault="00D02FF6" w:rsidP="00D02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FF6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 1</w:t>
            </w:r>
          </w:p>
          <w:p w14:paraId="3E6179F1" w14:textId="77777777" w:rsidR="00D02FF6" w:rsidRPr="00D02FF6" w:rsidRDefault="00D02FF6" w:rsidP="00D02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FF6">
              <w:rPr>
                <w:rFonts w:ascii="Times New Roman" w:eastAsia="Times New Roman" w:hAnsi="Times New Roman" w:cs="Times New Roman"/>
                <w:sz w:val="20"/>
                <w:szCs w:val="20"/>
              </w:rPr>
              <w:t>к договору возмездного оказания услуг</w:t>
            </w:r>
          </w:p>
          <w:p w14:paraId="3C8FF1A3" w14:textId="77777777" w:rsidR="00D02FF6" w:rsidRPr="00D02FF6" w:rsidRDefault="00D02FF6" w:rsidP="00D02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2FF6">
              <w:rPr>
                <w:rFonts w:ascii="Times New Roman" w:eastAsia="Times New Roman" w:hAnsi="Times New Roman" w:cs="Times New Roman"/>
                <w:sz w:val="20"/>
                <w:szCs w:val="20"/>
              </w:rPr>
              <w:t>от «____» ___________ 2025 г.</w:t>
            </w:r>
          </w:p>
          <w:p w14:paraId="4E89123D" w14:textId="77777777" w:rsidR="00801880" w:rsidRDefault="00801880" w:rsidP="00F4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DACD11" w14:textId="77777777" w:rsidR="00D02FF6" w:rsidRDefault="00D02FF6" w:rsidP="00F4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21FFCD" w14:textId="1DE68075" w:rsidR="00D02FF6" w:rsidRPr="000F3439" w:rsidRDefault="00D02FF6" w:rsidP="00F4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B126AB5" w14:textId="6F44D32C" w:rsidR="00801880" w:rsidRPr="00CA12BC" w:rsidRDefault="00801880" w:rsidP="002C1D9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EF6420A" w14:textId="18F21FE5" w:rsidR="001406C4" w:rsidRPr="00CA12BC" w:rsidRDefault="001406C4" w:rsidP="00140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A12BC">
        <w:rPr>
          <w:rFonts w:ascii="Times New Roman" w:hAnsi="Times New Roman" w:cs="Times New Roman"/>
          <w:b/>
          <w:color w:val="000000"/>
          <w:sz w:val="24"/>
          <w:szCs w:val="24"/>
        </w:rPr>
        <w:t>ТЕХНИЧЕСКОЕ ЗАДАНИЕ</w:t>
      </w:r>
    </w:p>
    <w:p w14:paraId="585051E6" w14:textId="77777777" w:rsidR="001406C4" w:rsidRPr="00CA12BC" w:rsidRDefault="001406C4" w:rsidP="001406C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12BC">
        <w:rPr>
          <w:rFonts w:ascii="Times New Roman" w:hAnsi="Times New Roman" w:cs="Times New Roman"/>
          <w:color w:val="000000"/>
          <w:sz w:val="24"/>
          <w:szCs w:val="24"/>
        </w:rPr>
        <w:t xml:space="preserve">на оказание услуг </w:t>
      </w:r>
    </w:p>
    <w:p w14:paraId="5C3A5046" w14:textId="353C2FA7" w:rsidR="00E4732A" w:rsidRPr="00CA12BC" w:rsidRDefault="00E4732A" w:rsidP="001406C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12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инструментальному </w:t>
      </w:r>
      <w:r w:rsidR="001406C4" w:rsidRPr="00CA12BC">
        <w:rPr>
          <w:rFonts w:ascii="Times New Roman" w:hAnsi="Times New Roman" w:cs="Times New Roman"/>
          <w:b/>
          <w:color w:val="000000"/>
          <w:sz w:val="24"/>
          <w:szCs w:val="24"/>
        </w:rPr>
        <w:t>обследован</w:t>
      </w:r>
      <w:r w:rsidRPr="00CA12BC">
        <w:rPr>
          <w:rFonts w:ascii="Times New Roman" w:hAnsi="Times New Roman" w:cs="Times New Roman"/>
          <w:b/>
          <w:color w:val="000000"/>
          <w:sz w:val="24"/>
          <w:szCs w:val="24"/>
        </w:rPr>
        <w:t>ию аварийно-ремонтного затвора,</w:t>
      </w:r>
    </w:p>
    <w:p w14:paraId="1C62BD59" w14:textId="7C83528F" w:rsidR="001406C4" w:rsidRPr="00CA12BC" w:rsidRDefault="001406C4" w:rsidP="001406C4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12BC">
        <w:rPr>
          <w:rFonts w:ascii="Times New Roman" w:hAnsi="Times New Roman" w:cs="Times New Roman"/>
          <w:b/>
          <w:color w:val="000000"/>
          <w:sz w:val="24"/>
          <w:szCs w:val="24"/>
        </w:rPr>
        <w:t>сороудерживающей решетки</w:t>
      </w:r>
      <w:r w:rsidR="00E4732A" w:rsidRPr="00CA12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многофакторному обследованию</w:t>
      </w:r>
    </w:p>
    <w:p w14:paraId="0BC6503A" w14:textId="0C5C40C1" w:rsidR="006D32C0" w:rsidRPr="00CA12BC" w:rsidRDefault="001406C4" w:rsidP="000C070A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12BC">
        <w:rPr>
          <w:rFonts w:ascii="Times New Roman" w:hAnsi="Times New Roman" w:cs="Times New Roman"/>
          <w:b/>
          <w:color w:val="000000"/>
          <w:sz w:val="24"/>
          <w:szCs w:val="24"/>
        </w:rPr>
        <w:t>про</w:t>
      </w:r>
      <w:r w:rsidR="006D32C0" w:rsidRPr="00CA12BC">
        <w:rPr>
          <w:rFonts w:ascii="Times New Roman" w:hAnsi="Times New Roman" w:cs="Times New Roman"/>
          <w:b/>
          <w:color w:val="000000"/>
          <w:sz w:val="24"/>
          <w:szCs w:val="24"/>
        </w:rPr>
        <w:t>точного тракта гидроагрегатов</w:t>
      </w:r>
      <w:r w:rsidR="00B0183A" w:rsidRPr="00CA12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43801" w:rsidRPr="00CA12BC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 w:rsidR="008B65E4" w:rsidRPr="00CA12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</w:t>
      </w:r>
      <w:r w:rsidR="00E43801" w:rsidRPr="00CA12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8B65E4" w:rsidRPr="00CA12BC">
        <w:rPr>
          <w:rFonts w:ascii="Times New Roman" w:hAnsi="Times New Roman" w:cs="Times New Roman"/>
          <w:b/>
          <w:color w:val="000000"/>
          <w:sz w:val="24"/>
          <w:szCs w:val="24"/>
        </w:rPr>
        <w:t>№ 5</w:t>
      </w:r>
      <w:r w:rsidR="006D32C0" w:rsidRPr="00CA12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№ 6</w:t>
      </w:r>
      <w:r w:rsidRPr="00CA12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46DD0B6" w14:textId="78C3D4C4" w:rsidR="001406C4" w:rsidRPr="00CA12BC" w:rsidRDefault="001406C4" w:rsidP="000C070A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12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Усть-Хантайской ГЭС АО «НТЭК» </w:t>
      </w:r>
    </w:p>
    <w:p w14:paraId="5E1BECB9" w14:textId="77777777" w:rsidR="000C070A" w:rsidRPr="00CA12BC" w:rsidRDefault="000C070A" w:rsidP="000C070A">
      <w:pPr>
        <w:spacing w:after="0"/>
        <w:jc w:val="center"/>
        <w:rPr>
          <w:rFonts w:ascii="Times New Roman" w:hAnsi="Times New Roman" w:cs="Times New Roman"/>
          <w:b/>
          <w:color w:val="000000"/>
          <w:sz w:val="23"/>
          <w:szCs w:val="23"/>
        </w:rPr>
      </w:pPr>
    </w:p>
    <w:p w14:paraId="03EC78BD" w14:textId="77777777" w:rsidR="001406C4" w:rsidRPr="00CA12BC" w:rsidRDefault="001406C4" w:rsidP="003D5371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  <w:u w:val="single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>Наименование предприятия: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Усть-Хантайская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ГЭС АО «НТЭК»</w:t>
      </w:r>
    </w:p>
    <w:p w14:paraId="21E09AFE" w14:textId="77777777" w:rsidR="001406C4" w:rsidRPr="00CA12BC" w:rsidRDefault="001406C4" w:rsidP="003D5371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>Наименование цеха: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Машинный цех, Гидротехнический цех. </w:t>
      </w:r>
    </w:p>
    <w:p w14:paraId="40A6BBD2" w14:textId="77777777" w:rsidR="001406C4" w:rsidRPr="00CA12BC" w:rsidRDefault="001406C4" w:rsidP="003D5371">
      <w:pPr>
        <w:spacing w:after="0" w:line="240" w:lineRule="auto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Инвентарный номер объекта: </w:t>
      </w:r>
    </w:p>
    <w:p w14:paraId="5446D9E0" w14:textId="77777777" w:rsidR="00AD03A6" w:rsidRPr="00CA12BC" w:rsidRDefault="00AD03A6" w:rsidP="00AD03A6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гидроагрегат № 3: 008016, 008023, 008013.4</w:t>
      </w:r>
    </w:p>
    <w:p w14:paraId="231DD5FA" w14:textId="1E0742C7" w:rsidR="00E43801" w:rsidRPr="00CA12BC" w:rsidRDefault="00E43801" w:rsidP="003D5371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- гидроагрегат № 5: </w:t>
      </w:r>
      <w:r w:rsidR="002C1D9F" w:rsidRPr="00CA12BC">
        <w:rPr>
          <w:rFonts w:ascii="Times New Roman" w:hAnsi="Times New Roman" w:cs="Times New Roman"/>
          <w:color w:val="000000"/>
          <w:sz w:val="23"/>
          <w:szCs w:val="23"/>
        </w:rPr>
        <w:t>008018, 008025, 008013.6</w:t>
      </w:r>
    </w:p>
    <w:p w14:paraId="2851E4A5" w14:textId="447B42B0" w:rsidR="006D32C0" w:rsidRPr="00CA12BC" w:rsidRDefault="006D32C0" w:rsidP="003D5371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гидроагрегат № 6: 008019, 008026, 008013.7</w:t>
      </w:r>
    </w:p>
    <w:p w14:paraId="6B6F81C4" w14:textId="77777777" w:rsidR="001406C4" w:rsidRPr="00CA12BC" w:rsidRDefault="001406C4" w:rsidP="003D5371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>Балансодержатель: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АО «НТЭК»</w:t>
      </w:r>
    </w:p>
    <w:p w14:paraId="2FD228C7" w14:textId="37782151" w:rsidR="001406C4" w:rsidRPr="00CA12BC" w:rsidRDefault="001406C4" w:rsidP="003D5371">
      <w:pPr>
        <w:pStyle w:val="af"/>
        <w:numPr>
          <w:ilvl w:val="0"/>
          <w:numId w:val="16"/>
        </w:numPr>
        <w:spacing w:before="120" w:line="240" w:lineRule="auto"/>
        <w:ind w:left="0" w:firstLine="709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Основание для проведения обследования: </w:t>
      </w:r>
    </w:p>
    <w:p w14:paraId="2C73156A" w14:textId="77777777" w:rsidR="001406C4" w:rsidRPr="00CA12BC" w:rsidRDefault="001406C4" w:rsidP="003D5371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1.1. Правила технической эксплуатации электрических станций и сетей Российской Федерации, ут</w:t>
      </w:r>
      <w:r w:rsidR="008540A5" w:rsidRPr="00CA12BC">
        <w:rPr>
          <w:rFonts w:ascii="Times New Roman" w:hAnsi="Times New Roman" w:cs="Times New Roman"/>
          <w:color w:val="000000"/>
          <w:sz w:val="23"/>
          <w:szCs w:val="23"/>
        </w:rPr>
        <w:t>вержденных приказом Минэнерго России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от </w:t>
      </w:r>
      <w:r w:rsidR="008540A5" w:rsidRPr="00CA12BC">
        <w:rPr>
          <w:rFonts w:ascii="Times New Roman" w:hAnsi="Times New Roman" w:cs="Times New Roman"/>
          <w:color w:val="000000"/>
          <w:sz w:val="23"/>
          <w:szCs w:val="23"/>
        </w:rPr>
        <w:t>04.10.2022 №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1070, раздел IX.I</w:t>
      </w:r>
      <w:r w:rsidR="008540A5"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14:paraId="5609430C" w14:textId="77777777" w:rsidR="001406C4" w:rsidRPr="00CA12BC" w:rsidRDefault="001406C4" w:rsidP="003D5371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1.2. </w:t>
      </w:r>
      <w:r w:rsidR="008540A5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«СП 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58.13330.2019</w:t>
      </w:r>
      <w:r w:rsidR="008540A5" w:rsidRPr="00CA12BC">
        <w:rPr>
          <w:rFonts w:ascii="Times New Roman" w:hAnsi="Times New Roman" w:cs="Times New Roman"/>
          <w:color w:val="000000"/>
          <w:sz w:val="23"/>
          <w:szCs w:val="23"/>
        </w:rPr>
        <w:t>. Свод правил.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Гидротехнические сооружения. Основные положения.</w:t>
      </w:r>
      <w:r w:rsidR="008540A5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СНиП 33-01-2003</w:t>
      </w:r>
      <w:r w:rsidR="0093186F" w:rsidRPr="00CA12BC">
        <w:rPr>
          <w:rFonts w:ascii="Times New Roman" w:hAnsi="Times New Roman" w:cs="Times New Roman"/>
          <w:color w:val="000000"/>
          <w:sz w:val="23"/>
          <w:szCs w:val="23"/>
        </w:rPr>
        <w:t>» (утв. и введен в действие Приказом Минстроя России от 16.12.2019 № 811/</w:t>
      </w:r>
      <w:proofErr w:type="spellStart"/>
      <w:r w:rsidR="0093186F" w:rsidRPr="00CA12BC">
        <w:rPr>
          <w:rFonts w:ascii="Times New Roman" w:hAnsi="Times New Roman" w:cs="Times New Roman"/>
          <w:color w:val="000000"/>
          <w:sz w:val="23"/>
          <w:szCs w:val="23"/>
        </w:rPr>
        <w:t>пр</w:t>
      </w:r>
      <w:proofErr w:type="spellEnd"/>
      <w:r w:rsidR="0093186F" w:rsidRPr="00CA12BC">
        <w:rPr>
          <w:rFonts w:ascii="Times New Roman" w:hAnsi="Times New Roman" w:cs="Times New Roman"/>
          <w:color w:val="000000"/>
          <w:sz w:val="23"/>
          <w:szCs w:val="23"/>
        </w:rPr>
        <w:t>) (ред. от 09.08.2023)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, пункт 6.41</w:t>
      </w:r>
    </w:p>
    <w:p w14:paraId="3C5DFE66" w14:textId="497F343F" w:rsidR="001406C4" w:rsidRPr="00CA12BC" w:rsidRDefault="001406C4" w:rsidP="003D5371">
      <w:pPr>
        <w:pStyle w:val="af"/>
        <w:numPr>
          <w:ilvl w:val="0"/>
          <w:numId w:val="16"/>
        </w:numPr>
        <w:spacing w:before="12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Цель оказания услуг: </w:t>
      </w:r>
    </w:p>
    <w:p w14:paraId="7CF55D20" w14:textId="071F0A4B" w:rsidR="001406C4" w:rsidRPr="00CA12BC" w:rsidRDefault="001406C4" w:rsidP="003D5371">
      <w:pPr>
        <w:spacing w:before="120" w:after="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1. Оценка технического состояния гидромеханического оборудования и про</w:t>
      </w:r>
      <w:r w:rsidR="006D32C0" w:rsidRPr="00CA12BC">
        <w:rPr>
          <w:rFonts w:ascii="Times New Roman" w:hAnsi="Times New Roman" w:cs="Times New Roman"/>
          <w:color w:val="000000"/>
          <w:sz w:val="23"/>
          <w:szCs w:val="23"/>
        </w:rPr>
        <w:t>точного тракта гидроагрегатов</w:t>
      </w:r>
      <w:r w:rsidR="007312EB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№ 3</w:t>
      </w:r>
      <w:r w:rsidR="002C1D9F" w:rsidRPr="00CA12BC">
        <w:rPr>
          <w:rFonts w:ascii="Times New Roman" w:hAnsi="Times New Roman" w:cs="Times New Roman"/>
          <w:color w:val="000000"/>
          <w:sz w:val="23"/>
          <w:szCs w:val="23"/>
        </w:rPr>
        <w:t>, № 5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6D32C0" w:rsidRPr="00CA12BC">
        <w:rPr>
          <w:rFonts w:ascii="Times New Roman" w:hAnsi="Times New Roman" w:cs="Times New Roman"/>
          <w:color w:val="000000"/>
          <w:sz w:val="23"/>
          <w:szCs w:val="23"/>
        </w:rPr>
        <w:t>и №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6D32C0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6 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Усть-Хантайской ГЭС</w:t>
      </w:r>
      <w:r w:rsidR="00A24D95"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A24D95" w:rsidRPr="00CA12BC">
        <w:rPr>
          <w:rFonts w:ascii="Times New Roman" w:hAnsi="Times New Roman" w:cs="Times New Roman"/>
          <w:color w:val="000000"/>
          <w:sz w:val="23"/>
          <w:szCs w:val="23"/>
        </w:rPr>
        <w:t>О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пределение условий их дальнейшей надежной и безопасной эксплуатации.</w:t>
      </w: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</w:t>
      </w:r>
    </w:p>
    <w:p w14:paraId="6C029F2A" w14:textId="4E3FF40C" w:rsidR="001406C4" w:rsidRPr="00CA12BC" w:rsidRDefault="001406C4" w:rsidP="003D53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2. Техническое освидетельствование напорного водовода и отса</w:t>
      </w:r>
      <w:r w:rsidR="004761E0" w:rsidRPr="00CA12BC">
        <w:rPr>
          <w:rFonts w:ascii="Times New Roman" w:hAnsi="Times New Roman" w:cs="Times New Roman"/>
          <w:color w:val="000000"/>
          <w:sz w:val="23"/>
          <w:szCs w:val="23"/>
        </w:rPr>
        <w:t>сывающей трубы гидроагрегатов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№ </w:t>
      </w:r>
      <w:r w:rsidR="007312EB" w:rsidRPr="00CA12BC">
        <w:rPr>
          <w:rFonts w:ascii="Times New Roman" w:hAnsi="Times New Roman" w:cs="Times New Roman"/>
          <w:color w:val="000000"/>
          <w:sz w:val="23"/>
          <w:szCs w:val="23"/>
        </w:rPr>
        <w:t>3</w:t>
      </w:r>
      <w:r w:rsidR="00AD03A6" w:rsidRPr="00CA12BC">
        <w:rPr>
          <w:rFonts w:ascii="Times New Roman" w:hAnsi="Times New Roman" w:cs="Times New Roman"/>
          <w:color w:val="000000"/>
          <w:sz w:val="23"/>
          <w:szCs w:val="23"/>
        </w:rPr>
        <w:t>, № 5</w:t>
      </w:r>
      <w:r w:rsidR="00A24D95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и</w:t>
      </w:r>
      <w:r w:rsidR="004761E0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6D32C0" w:rsidRPr="00CA12BC">
        <w:rPr>
          <w:rFonts w:ascii="Times New Roman" w:hAnsi="Times New Roman" w:cs="Times New Roman"/>
          <w:color w:val="000000"/>
          <w:sz w:val="23"/>
          <w:szCs w:val="23"/>
        </w:rPr>
        <w:t>№ 6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14:paraId="3BA108EB" w14:textId="097A4543" w:rsidR="001406C4" w:rsidRPr="00CA12BC" w:rsidRDefault="001406C4" w:rsidP="003D5371">
      <w:pPr>
        <w:pStyle w:val="af"/>
        <w:numPr>
          <w:ilvl w:val="0"/>
          <w:numId w:val="16"/>
        </w:numPr>
        <w:spacing w:before="120" w:after="0" w:line="240" w:lineRule="auto"/>
        <w:ind w:left="0" w:firstLine="709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Этапы оказания услуг: </w:t>
      </w:r>
    </w:p>
    <w:tbl>
      <w:tblPr>
        <w:tblpPr w:leftFromText="180" w:rightFromText="180" w:vertAnchor="text" w:horzAnchor="margin" w:tblpY="202"/>
        <w:tblW w:w="97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4177"/>
        <w:gridCol w:w="1560"/>
        <w:gridCol w:w="1417"/>
        <w:gridCol w:w="2268"/>
      </w:tblGrid>
      <w:tr w:rsidR="001406C4" w:rsidRPr="00CA12BC" w14:paraId="1A020940" w14:textId="77777777" w:rsidTr="000147F4">
        <w:trPr>
          <w:cantSplit/>
          <w:trHeight w:val="690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030" w14:textId="77777777" w:rsidR="001406C4" w:rsidRPr="00CA12BC" w:rsidRDefault="001406C4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497C" w14:textId="77777777" w:rsidR="001406C4" w:rsidRPr="00CA12BC" w:rsidRDefault="001406C4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Наименование этапа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EECB" w14:textId="77777777" w:rsidR="001406C4" w:rsidRPr="00CA12BC" w:rsidRDefault="001406C4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Начало 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A5EE" w14:textId="77777777" w:rsidR="001406C4" w:rsidRPr="00CA12BC" w:rsidRDefault="001406C4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Окончание оказания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808A" w14:textId="77777777" w:rsidR="001406C4" w:rsidRPr="00CA12BC" w:rsidRDefault="001406C4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Научно-техническая документация</w:t>
            </w:r>
          </w:p>
        </w:tc>
      </w:tr>
      <w:tr w:rsidR="00D76E75" w:rsidRPr="00CA12BC" w14:paraId="78EDB2E2" w14:textId="77777777" w:rsidTr="00D76E75">
        <w:trPr>
          <w:cantSplit/>
          <w:trHeight w:val="261"/>
        </w:trPr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8186B1" w14:textId="2B7BD104" w:rsidR="00D76E75" w:rsidRPr="00CA12BC" w:rsidRDefault="00D76E75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18F2F1" w14:textId="616FE94E" w:rsidR="00D76E75" w:rsidRPr="00CA12BC" w:rsidRDefault="00D76E75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2CDBB1" w14:textId="01B4C429" w:rsidR="00D76E75" w:rsidRPr="00CA12BC" w:rsidRDefault="00D76E75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F514D4" w14:textId="40FE6E89" w:rsidR="00D76E75" w:rsidRPr="00CA12BC" w:rsidRDefault="00D76E75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2CE8D8" w14:textId="278AF475" w:rsidR="00D76E75" w:rsidRPr="00CA12BC" w:rsidRDefault="00D76E75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1406C4" w:rsidRPr="00CA12BC" w14:paraId="69C2ED2D" w14:textId="77777777" w:rsidTr="000147F4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E0764" w14:textId="77777777" w:rsidR="001406C4" w:rsidRPr="00CA12BC" w:rsidRDefault="001406C4" w:rsidP="003D53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E8C79" w14:textId="1305EF46" w:rsidR="004761E0" w:rsidRPr="00CA12BC" w:rsidRDefault="001406C4" w:rsidP="003D53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Выполнение инструментального обследования аварийно-ремонтного затвора, сороудерживающей решетки и проведение многофакторного обследования про</w:t>
            </w:r>
            <w:r w:rsidR="00C45D9D"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точного тракта Гидроагрегата № </w:t>
            </w:r>
            <w:r w:rsidR="002C1D9F"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FF59E" w14:textId="7E4E00B1" w:rsidR="001406C4" w:rsidRPr="00CA12BC" w:rsidRDefault="002C1D9F" w:rsidP="003D53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01.07</w:t>
            </w:r>
            <w:r w:rsidR="00D76E75"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E8B62" w14:textId="2260CE61" w:rsidR="001406C4" w:rsidRPr="00CA12BC" w:rsidRDefault="002C1D9F" w:rsidP="003D53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30.09</w:t>
            </w:r>
            <w:r w:rsidR="001406C4"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.202</w:t>
            </w: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61866" w14:textId="77777777" w:rsidR="001406C4" w:rsidRPr="00CA12BC" w:rsidRDefault="001406C4" w:rsidP="003D53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Технический отчет с оценкой и заключением об эксплуатационном состоянии</w:t>
            </w:r>
          </w:p>
        </w:tc>
      </w:tr>
      <w:tr w:rsidR="003D5371" w:rsidRPr="00CA12BC" w14:paraId="6A48D258" w14:textId="77777777" w:rsidTr="000147F4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ABC0" w14:textId="63597710" w:rsidR="003D5371" w:rsidRPr="00CA12BC" w:rsidRDefault="003D5371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CCAD" w14:textId="739F5189" w:rsidR="003D5371" w:rsidRPr="00CA12BC" w:rsidRDefault="003D5371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E038" w14:textId="35FDBD1B" w:rsidR="003D5371" w:rsidRPr="00CA12BC" w:rsidRDefault="003D5371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A6FE1" w14:textId="62ECCA50" w:rsidR="003D5371" w:rsidRPr="00CA12BC" w:rsidRDefault="003D5371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2D2AB" w14:textId="12E976F2" w:rsidR="003D5371" w:rsidRPr="00CA12BC" w:rsidRDefault="003D5371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376B71" w:rsidRPr="00CA12BC" w14:paraId="618E5396" w14:textId="77777777" w:rsidTr="000147F4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C5915" w14:textId="0C41F826" w:rsidR="00376B71" w:rsidRPr="00CA12BC" w:rsidRDefault="00376B71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250CB" w14:textId="60E49F89" w:rsidR="00376B71" w:rsidRPr="00CA12BC" w:rsidRDefault="00376B71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Выполнение инструментального обследования аварийно-ремонтного затвора, сороудерживающей решетки и проведение многофакторного обследования проточного тракта Гидроагрегата № 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779A" w14:textId="7FA4AD3A" w:rsidR="00376B71" w:rsidRPr="00CA12BC" w:rsidRDefault="00376B71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01.10.2025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33274" w14:textId="31F7068C" w:rsidR="00376B71" w:rsidRPr="00CA12BC" w:rsidRDefault="00376B71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31.12.2025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34803" w14:textId="06AD12B3" w:rsidR="00376B71" w:rsidRPr="00CA12BC" w:rsidRDefault="00376B71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Технический отчет с оценкой и заключением об эксплуатационном состоянии</w:t>
            </w:r>
          </w:p>
        </w:tc>
      </w:tr>
      <w:tr w:rsidR="00376B71" w:rsidRPr="00CA12BC" w14:paraId="51A7C18D" w14:textId="77777777" w:rsidTr="000147F4"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5E3" w14:textId="355D97BF" w:rsidR="00376B71" w:rsidRPr="00CA12BC" w:rsidRDefault="00376B71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3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65172" w14:textId="6F5E141C" w:rsidR="00376B71" w:rsidRPr="00CA12BC" w:rsidRDefault="00376B71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Выполнение инструментального обследования аварийно-ремонтного затвора, сороудерживающей решетки и проведение многофакторного обследования проточного тракта Гидроагрегата № 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F7429" w14:textId="1DC690B6" w:rsidR="00376B71" w:rsidRPr="00CA12BC" w:rsidRDefault="00376B71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01.01.2026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7F207" w14:textId="3578A2EB" w:rsidR="00376B71" w:rsidRPr="00CA12BC" w:rsidRDefault="00376B71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30.04.2026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CEC08" w14:textId="0B9C4187" w:rsidR="00376B71" w:rsidRPr="00CA12BC" w:rsidRDefault="00376B71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Технический отчет с оценкой и заключением об эксплуатационном состоянии</w:t>
            </w:r>
          </w:p>
        </w:tc>
      </w:tr>
    </w:tbl>
    <w:p w14:paraId="723435C7" w14:textId="77777777" w:rsidR="00A24D95" w:rsidRPr="00CA12BC" w:rsidRDefault="00A24D95" w:rsidP="003D5371">
      <w:pPr>
        <w:pStyle w:val="af"/>
        <w:tabs>
          <w:tab w:val="left" w:pos="0"/>
        </w:tabs>
        <w:spacing w:before="120" w:line="240" w:lineRule="auto"/>
        <w:ind w:left="709"/>
        <w:rPr>
          <w:rFonts w:ascii="Times New Roman" w:hAnsi="Times New Roman" w:cs="Times New Roman"/>
          <w:b/>
          <w:color w:val="000000"/>
          <w:sz w:val="23"/>
          <w:szCs w:val="23"/>
        </w:rPr>
      </w:pPr>
    </w:p>
    <w:p w14:paraId="20656900" w14:textId="40F7819D" w:rsidR="001406C4" w:rsidRPr="00CA12BC" w:rsidRDefault="001406C4" w:rsidP="00A92C2E">
      <w:pPr>
        <w:pStyle w:val="af"/>
        <w:numPr>
          <w:ilvl w:val="0"/>
          <w:numId w:val="16"/>
        </w:numPr>
        <w:tabs>
          <w:tab w:val="left" w:pos="0"/>
        </w:tabs>
        <w:spacing w:before="120" w:line="269" w:lineRule="auto"/>
        <w:ind w:left="0" w:firstLine="709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Объекты обследования: </w:t>
      </w:r>
    </w:p>
    <w:p w14:paraId="6D79DB9F" w14:textId="031D9DA1" w:rsidR="001406C4" w:rsidRPr="00CA12BC" w:rsidRDefault="001406C4" w:rsidP="00A92C2E">
      <w:pPr>
        <w:pStyle w:val="af"/>
        <w:numPr>
          <w:ilvl w:val="1"/>
          <w:numId w:val="24"/>
        </w:numPr>
        <w:spacing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Затвор аварийный плоский колесный. </w:t>
      </w:r>
    </w:p>
    <w:p w14:paraId="76EB4C8F" w14:textId="77777777" w:rsidR="001406C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Аварийный затвор колесный состоит из 4-х секций, соединенных между собой с помощью сцепов, устанавливается в оголовке турбинного трубопровода и предназначается для перекрытия трубопровода в случае аварии турбины или ее ремонта. Затвор имеет две точки подвеса для каждой секции для соединения их с подвесками канатного механизма с быстрым сбросом и по одной точке подвеса на каждой секции для соединения их с подвеской мостового крана (ремонтный случай). В условиях нормальной работы затвор постоянно подвешен к канатному механизму посредством штанг. Затвор опускается под напором, поднимается в безнапорном состоянии (при заполненном водоводе). Демонтаж и монтаж затвора производится с применением захватной балки, подвешенной к мостовому крану.</w:t>
      </w:r>
    </w:p>
    <w:p w14:paraId="3BE4F612" w14:textId="73AB3BB9" w:rsidR="001406C4" w:rsidRPr="00CA12BC" w:rsidRDefault="001406C4" w:rsidP="00A92C2E">
      <w:pPr>
        <w:pStyle w:val="af"/>
        <w:numPr>
          <w:ilvl w:val="1"/>
          <w:numId w:val="24"/>
        </w:numPr>
        <w:spacing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Сороудерживающая решётка. </w:t>
      </w:r>
    </w:p>
    <w:p w14:paraId="59C0EE93" w14:textId="77777777" w:rsidR="001406C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Сороудерживающая решетка состоит из 4-х секций, соединенных между собой попарно сцепами, устанавливается на входе в водоприемник. В пределах высоты водоприемного отверстия пазы решетки имеют металлическую облицовку. Пазы решетки и грейфера выполнены из предварительно бетонированных блоков. Подъем и опускание сдвоенных секций решетки осуществляется мостовым краном за одну точку подвеса при помощи захватной балки. Конструкция решетки рассчитана на перепад 3,0 м. Габариты   10,0 х </w:t>
      </w:r>
      <w:smartTag w:uri="urn:schemas-microsoft-com:office:smarttags" w:element="metricconverter">
        <w:smartTagPr>
          <w:attr w:name="ProductID" w:val="14,0 м"/>
        </w:smartTagPr>
        <w:r w:rsidRPr="00CA12BC">
          <w:rPr>
            <w:rFonts w:ascii="Times New Roman" w:hAnsi="Times New Roman" w:cs="Times New Roman"/>
            <w:color w:val="000000"/>
            <w:sz w:val="23"/>
            <w:szCs w:val="23"/>
          </w:rPr>
          <w:t>14,0 м</w:t>
        </w:r>
      </w:smartTag>
      <w:r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14:paraId="598D55AB" w14:textId="02FC883D" w:rsidR="001406C4" w:rsidRPr="00CA12BC" w:rsidRDefault="001406C4" w:rsidP="00A92C2E">
      <w:pPr>
        <w:pStyle w:val="af"/>
        <w:numPr>
          <w:ilvl w:val="1"/>
          <w:numId w:val="24"/>
        </w:numPr>
        <w:spacing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Напорный водовод. </w:t>
      </w:r>
    </w:p>
    <w:p w14:paraId="1E1C59EA" w14:textId="42371C83" w:rsidR="001406C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Устроен в виде вертикальной шахты под водоприемником с одним поворотом на 90° и горизонтального участка, на отметке оси спиральной камеры (-)</w:t>
      </w:r>
      <w:smartTag w:uri="urn:schemas-microsoft-com:office:smarttags" w:element="metricconverter">
        <w:smartTagPr>
          <w:attr w:name="ProductID" w:val="12,92 м"/>
        </w:smartTagPr>
        <w:r w:rsidRPr="00CA12BC">
          <w:rPr>
            <w:rFonts w:ascii="Times New Roman" w:hAnsi="Times New Roman" w:cs="Times New Roman"/>
            <w:color w:val="000000"/>
            <w:sz w:val="23"/>
            <w:szCs w:val="23"/>
          </w:rPr>
          <w:t>12,92 м</w:t>
        </w:r>
      </w:smartTag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. Полная длина водовода по оси равна </w:t>
      </w:r>
      <w:smartTag w:uri="urn:schemas-microsoft-com:office:smarttags" w:element="metricconverter">
        <w:smartTagPr>
          <w:attr w:name="ProductID" w:val="79,06 м"/>
        </w:smartTagPr>
        <w:r w:rsidRPr="00CA12BC">
          <w:rPr>
            <w:rFonts w:ascii="Times New Roman" w:hAnsi="Times New Roman" w:cs="Times New Roman"/>
            <w:color w:val="000000"/>
            <w:sz w:val="23"/>
            <w:szCs w:val="23"/>
          </w:rPr>
          <w:t>79,06 м</w:t>
        </w:r>
      </w:smartTag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. диаметр скальной выемки </w:t>
      </w:r>
      <w:smartTag w:uri="urn:schemas-microsoft-com:office:smarttags" w:element="metricconverter">
        <w:smartTagPr>
          <w:attr w:name="ProductID" w:val="8,0 м"/>
        </w:smartTagPr>
        <w:r w:rsidRPr="00CA12BC">
          <w:rPr>
            <w:rFonts w:ascii="Times New Roman" w:hAnsi="Times New Roman" w:cs="Times New Roman"/>
            <w:color w:val="000000"/>
            <w:sz w:val="23"/>
            <w:szCs w:val="23"/>
          </w:rPr>
          <w:t>8,0 м</w:t>
        </w:r>
      </w:smartTag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, толщина бетонной облицовки </w:t>
      </w:r>
      <w:smartTag w:uri="urn:schemas-microsoft-com:office:smarttags" w:element="metricconverter">
        <w:smartTagPr>
          <w:attr w:name="ProductID" w:val="1,0 м"/>
        </w:smartTagPr>
        <w:r w:rsidRPr="00CA12BC">
          <w:rPr>
            <w:rFonts w:ascii="Times New Roman" w:hAnsi="Times New Roman" w:cs="Times New Roman"/>
            <w:color w:val="000000"/>
            <w:sz w:val="23"/>
            <w:szCs w:val="23"/>
          </w:rPr>
          <w:t>1,0 м</w:t>
        </w:r>
      </w:smartTag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. Для уменьшения фильтрации воды в машинный зал на нижнем участке водоводы имеют металлическую облицовку,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затрубное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пространство заполнено бетоном. Длина облицованного металлом участка, с учетом конуса перехода к входному сечению спиральной камеры с диаметром </w:t>
      </w:r>
      <w:smartTag w:uri="urn:schemas-microsoft-com:office:smarttags" w:element="metricconverter">
        <w:smartTagPr>
          <w:attr w:name="ProductID" w:val="5,7 м"/>
        </w:smartTagPr>
        <w:r w:rsidRPr="00CA12BC">
          <w:rPr>
            <w:rFonts w:ascii="Times New Roman" w:hAnsi="Times New Roman" w:cs="Times New Roman"/>
            <w:color w:val="000000"/>
            <w:sz w:val="23"/>
            <w:szCs w:val="23"/>
          </w:rPr>
          <w:t>5,7 м</w:t>
        </w:r>
      </w:smartTag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, равна </w:t>
      </w:r>
      <w:smartTag w:uri="urn:schemas-microsoft-com:office:smarttags" w:element="metricconverter">
        <w:smartTagPr>
          <w:attr w:name="ProductID" w:val="50,65 м"/>
        </w:smartTagPr>
        <w:r w:rsidRPr="00CA12BC">
          <w:rPr>
            <w:rFonts w:ascii="Times New Roman" w:hAnsi="Times New Roman" w:cs="Times New Roman"/>
            <w:color w:val="000000"/>
            <w:sz w:val="23"/>
            <w:szCs w:val="23"/>
          </w:rPr>
          <w:t>50,65 м</w:t>
        </w:r>
      </w:smartTag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, толщина металлической облицовки равна </w:t>
      </w:r>
      <w:smartTag w:uri="urn:schemas-microsoft-com:office:smarttags" w:element="metricconverter">
        <w:smartTagPr>
          <w:attr w:name="ProductID" w:val="16 мм"/>
        </w:smartTagPr>
        <w:r w:rsidRPr="00CA12BC">
          <w:rPr>
            <w:rFonts w:ascii="Times New Roman" w:hAnsi="Times New Roman" w:cs="Times New Roman"/>
            <w:color w:val="000000"/>
            <w:sz w:val="23"/>
            <w:szCs w:val="23"/>
          </w:rPr>
          <w:t>16 мм</w:t>
        </w:r>
      </w:smartTag>
      <w:r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14:paraId="574DB13E" w14:textId="77777777" w:rsidR="00376B71" w:rsidRPr="00CA12BC" w:rsidRDefault="00376B71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40B222DA" w14:textId="3EF88B63" w:rsidR="001406C4" w:rsidRPr="00CA12BC" w:rsidRDefault="001406C4" w:rsidP="00A92C2E">
      <w:pPr>
        <w:pStyle w:val="af"/>
        <w:numPr>
          <w:ilvl w:val="1"/>
          <w:numId w:val="24"/>
        </w:numPr>
        <w:spacing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Спиральная камера.</w:t>
      </w:r>
    </w:p>
    <w:p w14:paraId="0CEFCB8E" w14:textId="77777777" w:rsidR="001406C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Спиральная камера металлическая, круглого сечения с углом охвата равным 345°. Оболочка сварная, из вальцованной листовой стали. Спиральная камера расположена в бетоне и полностью воспринимает на себя только гидравлическое усилие потока. Толщина листов выбраны из условия работы оболочки на полное гидравлическое давление с учетом гидравлического удара при регулировании.</w:t>
      </w:r>
    </w:p>
    <w:p w14:paraId="6660CF90" w14:textId="6EFD8975" w:rsidR="001406C4" w:rsidRPr="00CA12BC" w:rsidRDefault="001406C4" w:rsidP="00A92C2E">
      <w:pPr>
        <w:pStyle w:val="af"/>
        <w:numPr>
          <w:ilvl w:val="1"/>
          <w:numId w:val="24"/>
        </w:numPr>
        <w:spacing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Камера рабочего колеса. </w:t>
      </w:r>
    </w:p>
    <w:p w14:paraId="2B07C45F" w14:textId="487AB651" w:rsidR="001406C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Обследуются</w:t>
      </w: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колонны статора</w:t>
      </w:r>
      <w:r w:rsidR="000147F4"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64052A0E" w14:textId="2BE50E79" w:rsidR="001406C4" w:rsidRPr="00CA12BC" w:rsidRDefault="001406C4" w:rsidP="00A92C2E">
      <w:pPr>
        <w:pStyle w:val="af"/>
        <w:numPr>
          <w:ilvl w:val="1"/>
          <w:numId w:val="24"/>
        </w:numPr>
        <w:spacing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Отсасывающая труба. </w:t>
      </w:r>
    </w:p>
    <w:p w14:paraId="352B481C" w14:textId="77777777" w:rsidR="001406C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lastRenderedPageBreak/>
        <w:t>Отсасывающая труба вырублена в скальном массиве ниже подошвы машинного зала. Сечение отсасывающей трубы коническое с цилиндрическим коленом и удлиненным овальным диффузором. В пределах конуса труба имеет металлическую облицовку, на остальном участке железобетонную, толщиной 0,6м, рассчитанную на обратное давление воды при опорожнении трубы. Ось диффузора составляет с горизонтальной линией угол равный 28° 30´. Выходные отверстия отсасывающих труб высотой около 12,5м и шириной 6,8м. оборудуются наклонными пазами под плоский скользящий ремонтный затвор.</w:t>
      </w:r>
    </w:p>
    <w:p w14:paraId="587A18A9" w14:textId="79869C62" w:rsidR="001406C4" w:rsidRPr="00CA12BC" w:rsidRDefault="001406C4" w:rsidP="00A92C2E">
      <w:pPr>
        <w:pStyle w:val="af"/>
        <w:numPr>
          <w:ilvl w:val="0"/>
          <w:numId w:val="16"/>
        </w:numPr>
        <w:spacing w:line="269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>Состав и содержание услуг:</w:t>
      </w:r>
    </w:p>
    <w:p w14:paraId="5F10F7F7" w14:textId="0BE4662F" w:rsidR="001406C4" w:rsidRPr="00CA12BC" w:rsidRDefault="001406C4" w:rsidP="00A92C2E">
      <w:pPr>
        <w:pStyle w:val="af"/>
        <w:numPr>
          <w:ilvl w:val="0"/>
          <w:numId w:val="23"/>
        </w:numPr>
        <w:spacing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Визуальное обследование (технический осмотр) аварийно-ремонтного затвора, сороудерживающей решетки (СУР) и про</w:t>
      </w:r>
      <w:r w:rsidR="004761E0" w:rsidRPr="00CA12BC">
        <w:rPr>
          <w:rFonts w:ascii="Times New Roman" w:hAnsi="Times New Roman" w:cs="Times New Roman"/>
          <w:color w:val="000000"/>
          <w:sz w:val="23"/>
          <w:szCs w:val="23"/>
        </w:rPr>
        <w:t>точного тракта гидроагрегатов № 3</w:t>
      </w:r>
      <w:r w:rsidR="00190D75" w:rsidRPr="00CA12BC">
        <w:rPr>
          <w:rFonts w:ascii="Times New Roman" w:hAnsi="Times New Roman" w:cs="Times New Roman"/>
          <w:color w:val="000000"/>
          <w:sz w:val="23"/>
          <w:szCs w:val="23"/>
        </w:rPr>
        <w:t>, № 5</w:t>
      </w:r>
      <w:r w:rsidR="004761E0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и </w:t>
      </w:r>
      <w:r w:rsidR="00A24D95" w:rsidRPr="00CA12BC">
        <w:rPr>
          <w:rFonts w:ascii="Times New Roman" w:hAnsi="Times New Roman" w:cs="Times New Roman"/>
          <w:color w:val="000000"/>
          <w:sz w:val="23"/>
          <w:szCs w:val="23"/>
        </w:rPr>
        <w:t>№ 6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с оценкой их технического состояния по внешним признакам, с фиксацией </w:t>
      </w:r>
      <w:r w:rsidR="00871B99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(включая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фотофиксацию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) выявленных дефектов и повреждений. </w:t>
      </w:r>
    </w:p>
    <w:p w14:paraId="2905A024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При визуальном обследовании металлических конструкций затвора и СУР определяются: комплектность; наличие повреждений, дефектов и деформаций основных элементов; состояние опорно-ходовых устройств и уплотнений (боковых колес, обратных тележек, опорных полозьев); состояние сварных швов, болтовых соединений; антикоррозийного покрытия, качество его сцепления с металлоконструкцией.</w:t>
      </w:r>
    </w:p>
    <w:p w14:paraId="57DD3DA6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Визуальное обследование проточного тракта (напорный водовод, спиральная камера, камера рабочего колеса (в том числе железобетонные колонны статора), отсасывающая труба) включает в себя:</w:t>
      </w:r>
      <w:r w:rsidR="004419C9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т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ехническое освидетельствование железобетонных конструкций. </w:t>
      </w:r>
    </w:p>
    <w:p w14:paraId="5D92E876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Обследование включает осмотр бетонной поверхности, в ходе которого фиксируется состояние бетонной облицовки, наличие трещин, участков оголения и коррозии арматурных стержней. При обследовании </w:t>
      </w:r>
      <w:r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особое внимание обращается 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на возможные наиболее опасные дефекты, такие как:</w:t>
      </w:r>
    </w:p>
    <w:p w14:paraId="67ECEAEE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вертикальные и наклонные трещины с видимым раскрытием и трещины сквозного характера, охватывающие все сечение по периметру;</w:t>
      </w:r>
    </w:p>
    <w:p w14:paraId="06FD942A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- нарушение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сплошности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бетона (зоны пористости, каверны и т.д.);</w:t>
      </w:r>
    </w:p>
    <w:p w14:paraId="4929D1B8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- степень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кавитационных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разрушений;</w:t>
      </w:r>
    </w:p>
    <w:p w14:paraId="645F5E1A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При детальном выявлении трещин обследуются участки и отдельные элементы, подверженные максимальным вибрационным и динамическим воздействиям, повышенным температурам, интенсивным увлажнениям и воздействиям агрессивной среды. </w:t>
      </w:r>
    </w:p>
    <w:p w14:paraId="22B815AC" w14:textId="77777777" w:rsidR="00EF064F" w:rsidRPr="00CA12BC" w:rsidRDefault="00EF064F" w:rsidP="00A92C2E">
      <w:pPr>
        <w:spacing w:line="269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 xml:space="preserve">При обнаружении трещины определяется ее положение, форма, направление, распространение по длине, ширина раскрытия, глубина [7.3]. </w:t>
      </w:r>
    </w:p>
    <w:p w14:paraId="48B391D3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Фиксируются, оказывающие вредное воздействие на состояние конструкций, трещины:</w:t>
      </w:r>
    </w:p>
    <w:p w14:paraId="2BEE2FFC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ширина раскрытия которых превышает значения, предусмотренные нормами [7.3];</w:t>
      </w:r>
    </w:p>
    <w:p w14:paraId="6BB39256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поперечные и наклонные трещины по всей высоте элементов;</w:t>
      </w:r>
    </w:p>
    <w:p w14:paraId="6301EB7F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продольные трещины в сжатой зоне элементов конструкций;</w:t>
      </w:r>
    </w:p>
    <w:p w14:paraId="5BB44386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продольные трещины вдоль продольной и поперечной арматуры.</w:t>
      </w:r>
    </w:p>
    <w:p w14:paraId="2D8F4419" w14:textId="77777777" w:rsidR="004419C9" w:rsidRPr="00CA12BC" w:rsidRDefault="004419C9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6C343371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Наличие коррозии стальной арматуры устанавливается визуально, путем непосредственного осмотра оголенной арматуры, а также косвенно по появлению продольных трещин в защитном слое или ржавых пятен на поверхности бетона. При оценке степени коррозии фиксируется ее характер (сплошная, слоистая, язвенная, тонким налетом, пятнами), цвет и плотность продуктов коррозии, площадь поражения поверхности, глубина коррозионных поражений.</w:t>
      </w:r>
    </w:p>
    <w:p w14:paraId="29A67761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Техническое освидетельствование металлической облицовки.</w:t>
      </w:r>
    </w:p>
    <w:p w14:paraId="723E8B7E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lastRenderedPageBreak/>
        <w:t>Определяется плотность прилегания металлической облицовки к основному бетону, методом свободных колебаний (простукиванием).</w:t>
      </w:r>
    </w:p>
    <w:p w14:paraId="647A5702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Выявляются дефекты и повреждения, являющиеся следствием отступлений от требований строительных норм и правил при изготовлении, монтаже, транспортировании, хранении и неудовлетворительной эксплуатации конструкций.</w:t>
      </w:r>
    </w:p>
    <w:p w14:paraId="4468D9D8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В первую очередь при обследовании обращается внимание на дефекты, приводящие к снижению несущей способности конструкций: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ab/>
      </w:r>
    </w:p>
    <w:p w14:paraId="0579FF73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деформации отдельных элементов или конструкций в целом в виде погнутостей, прогибов, искривлений;</w:t>
      </w:r>
    </w:p>
    <w:p w14:paraId="3449994C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отсутствие отдельных элементов в конструкциях;</w:t>
      </w:r>
    </w:p>
    <w:p w14:paraId="068ACD22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нарушения геометрических размеров сечений или профиля элементов;</w:t>
      </w:r>
    </w:p>
    <w:p w14:paraId="15EC40A2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повреждения металла механического характера;</w:t>
      </w:r>
    </w:p>
    <w:p w14:paraId="237851EF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разрушения и дефекты стыковых и узловых соединений (сварных, заклепочных, болтовых);</w:t>
      </w:r>
    </w:p>
    <w:p w14:paraId="59EBF173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проявление в металле трещин различного характера;</w:t>
      </w:r>
    </w:p>
    <w:p w14:paraId="4B9AA863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разрушения антикоррозионных защитных покрытий и коррозионные повреждения металла и соединений;</w:t>
      </w:r>
    </w:p>
    <w:p w14:paraId="073AAF1E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- ослабления поперечных сечений элементов (вырезы, выбоины, истирания);</w:t>
      </w:r>
    </w:p>
    <w:p w14:paraId="715CBA82" w14:textId="77777777" w:rsidR="001406C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Измерение местных деформаций (прогибов, вмятин) проводится металлической линейкой, прикладываемой к элементу конструкции.</w:t>
      </w:r>
    </w:p>
    <w:p w14:paraId="0D6BF84D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Наружным осмотром определяются внешние дефекты сварных соединений (поверхностные трещины, коррозия,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неполномерность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швов, подрезы, прожоги). Осмотр производится при хорошем освещении (в необходимых случаях применяется лупа). </w:t>
      </w:r>
    </w:p>
    <w:p w14:paraId="02216B2F" w14:textId="408452C7" w:rsidR="001406C4" w:rsidRPr="00CA12BC" w:rsidRDefault="001406C4" w:rsidP="00A92C2E">
      <w:pPr>
        <w:pStyle w:val="af"/>
        <w:numPr>
          <w:ilvl w:val="0"/>
          <w:numId w:val="23"/>
        </w:numPr>
        <w:spacing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Инструментальное обследование.</w:t>
      </w:r>
    </w:p>
    <w:p w14:paraId="571988F2" w14:textId="7F309AEC" w:rsidR="001406C4" w:rsidRPr="00CA12BC" w:rsidRDefault="00190D75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                  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>Аварийно-ремонтный затвор и сороудерживающая решетка.</w:t>
      </w:r>
    </w:p>
    <w:p w14:paraId="56485A48" w14:textId="77777777" w:rsidR="000147F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При инструментальном обследовании используются различные методы неразрушающего и разрушающего технических средств диагностики. В инструментальные обследования входят замеры толщин основных элементов: обшивка затворов, полки и стенки ригелей, опорные стойки, диафрагмы и элементы продольного набора (оценка коррозионного износа) и замеры прогибов под нагрузкой и без нагрузки, которые характеризуют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нагруженность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затворов в настоящее время и историю загруженности за весь предыдущий период. Для контроля сварных швов и дефектов в основном металле конструкций использует</w:t>
      </w:r>
      <w:r w:rsidR="000147F4" w:rsidRPr="00CA12BC">
        <w:rPr>
          <w:rFonts w:ascii="Times New Roman" w:hAnsi="Times New Roman" w:cs="Times New Roman"/>
          <w:color w:val="000000"/>
          <w:sz w:val="23"/>
          <w:szCs w:val="23"/>
        </w:rPr>
        <w:t>ся, ультразвуковой дефектоскоп.</w:t>
      </w:r>
    </w:p>
    <w:p w14:paraId="7A6B17BC" w14:textId="67C6102D" w:rsidR="000147F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Проточный тракт (напорный водовод, спиральная камера, камера рабо</w:t>
      </w:r>
      <w:r w:rsidR="000147F4" w:rsidRPr="00CA12BC">
        <w:rPr>
          <w:rFonts w:ascii="Times New Roman" w:hAnsi="Times New Roman" w:cs="Times New Roman"/>
          <w:color w:val="000000"/>
          <w:sz w:val="23"/>
          <w:szCs w:val="23"/>
        </w:rPr>
        <w:t>чего колеса, отсасывающая труба.</w:t>
      </w:r>
    </w:p>
    <w:p w14:paraId="3F46399C" w14:textId="77777777" w:rsidR="000147F4" w:rsidRPr="00CA12BC" w:rsidRDefault="00BA10EF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Измерение фактической прочности бетона железобетонных конструкций проводится механическим методом неразрушающего контроля (метод упругого отскока) по ГОСТ [7.8] и ультразвуковым методом по ГОСТ [7.9] и определение системы армирования железобетонной конструкции (расположения арматурных стержней, толщины защитного слоя бетона) проводится магнитным методом согласно ГОСТ [7.11].</w:t>
      </w:r>
    </w:p>
    <w:p w14:paraId="18A16F34" w14:textId="77777777" w:rsidR="000147F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Ультразвуковая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толщинометрия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металла облицовки для определения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разнотолщинности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и остаточной толщины стенок относительно проектной величины после механической обработки секций и длительного воздействия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кавитационной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и абразивной эрозии, а также коррозии металла на границе металл - бетон, для выявления зон расслоения металла.</w:t>
      </w:r>
    </w:p>
    <w:p w14:paraId="01EC9402" w14:textId="77777777" w:rsidR="000147F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Ультразвуковая дефектоскопия металла облицовки для выявления трещин и других дефектов в металле и сварных швах.</w:t>
      </w:r>
    </w:p>
    <w:p w14:paraId="6F31B6B0" w14:textId="18B8DE5F" w:rsidR="001406C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Количество пунктов измерения неразрушающим методом для определения фактической прочности и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сплошности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бетона железобетонных конструкций и толщины металлической облицовки</w:t>
      </w:r>
      <w:r w:rsidR="00A24D95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(для каждого гидроагрегата)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:</w:t>
      </w:r>
    </w:p>
    <w:tbl>
      <w:tblPr>
        <w:tblpPr w:leftFromText="180" w:rightFromText="180" w:vertAnchor="text" w:horzAnchor="margin" w:tblpY="21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2835"/>
        <w:gridCol w:w="2016"/>
        <w:gridCol w:w="1980"/>
        <w:gridCol w:w="1984"/>
      </w:tblGrid>
      <w:tr w:rsidR="001406C4" w:rsidRPr="00CA12BC" w14:paraId="1D04FDC6" w14:textId="77777777" w:rsidTr="00BF2F8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8149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B765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Место проведения измерения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6A6B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Механический метод упругого отскока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64B7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Ультразвуковой метод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6BCA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Ультразвуковая </w:t>
            </w:r>
            <w:proofErr w:type="spellStart"/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толщинометрия</w:t>
            </w:r>
            <w:proofErr w:type="spellEnd"/>
          </w:p>
        </w:tc>
      </w:tr>
      <w:tr w:rsidR="001406C4" w:rsidRPr="00CA12BC" w14:paraId="3071232F" w14:textId="77777777" w:rsidTr="00BF2F8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6327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C14A" w14:textId="77777777" w:rsidR="001406C4" w:rsidRPr="00CA12BC" w:rsidRDefault="001406C4" w:rsidP="00A92C2E">
            <w:pPr>
              <w:spacing w:after="0" w:line="269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Напорный водовод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D97F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BE05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B156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35</w:t>
            </w:r>
          </w:p>
        </w:tc>
      </w:tr>
      <w:tr w:rsidR="001406C4" w:rsidRPr="00CA12BC" w14:paraId="5F83AE42" w14:textId="77777777" w:rsidTr="00BF2F8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8E1F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497B" w14:textId="77777777" w:rsidR="001406C4" w:rsidRPr="00CA12BC" w:rsidRDefault="001406C4" w:rsidP="00A92C2E">
            <w:pPr>
              <w:spacing w:after="0" w:line="269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Камера рабочего колеса*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9DDF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19B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C6A0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</w:t>
            </w:r>
          </w:p>
        </w:tc>
      </w:tr>
      <w:tr w:rsidR="001406C4" w:rsidRPr="00CA12BC" w14:paraId="344B40BF" w14:textId="77777777" w:rsidTr="00BF2F86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F46A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6990" w14:textId="77777777" w:rsidR="001406C4" w:rsidRPr="00CA12BC" w:rsidRDefault="001406C4" w:rsidP="00A92C2E">
            <w:pPr>
              <w:spacing w:after="0" w:line="269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Отсасывающая труба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9819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C84E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2E48" w14:textId="77777777" w:rsidR="001406C4" w:rsidRPr="00CA12BC" w:rsidRDefault="001406C4" w:rsidP="00A92C2E">
            <w:pPr>
              <w:spacing w:after="0" w:line="269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A12B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</w:tr>
    </w:tbl>
    <w:p w14:paraId="45FFA8E4" w14:textId="2BD590B8" w:rsidR="001406C4" w:rsidRPr="00CA12BC" w:rsidRDefault="001406C4" w:rsidP="00A92C2E">
      <w:pPr>
        <w:spacing w:after="0" w:line="269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4BD45D38" w14:textId="5C91F89D" w:rsidR="000147F4" w:rsidRPr="00CA12BC" w:rsidRDefault="001406C4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*   при наличии свободн</w:t>
      </w:r>
      <w:r w:rsidR="008540A5" w:rsidRPr="00CA12BC">
        <w:rPr>
          <w:rFonts w:ascii="Times New Roman" w:hAnsi="Times New Roman" w:cs="Times New Roman"/>
          <w:color w:val="000000"/>
          <w:sz w:val="23"/>
          <w:szCs w:val="23"/>
        </w:rPr>
        <w:t>ого доступа к поверхности бетон</w:t>
      </w:r>
      <w:r w:rsidR="00376B71" w:rsidRPr="00CA12BC">
        <w:rPr>
          <w:rFonts w:ascii="Times New Roman" w:hAnsi="Times New Roman" w:cs="Times New Roman"/>
          <w:color w:val="000000"/>
          <w:sz w:val="23"/>
          <w:szCs w:val="23"/>
        </w:rPr>
        <w:t>а к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оличество пунктов может быть увеличено по результатам визуального обследования.</w:t>
      </w:r>
    </w:p>
    <w:p w14:paraId="66FB786C" w14:textId="77777777" w:rsidR="00376B71" w:rsidRPr="00CA12BC" w:rsidRDefault="00376B71" w:rsidP="00A92C2E">
      <w:pPr>
        <w:spacing w:after="0"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10B2DD9C" w14:textId="4853A456" w:rsidR="001406C4" w:rsidRPr="00CA12BC" w:rsidRDefault="001406C4" w:rsidP="00A92C2E">
      <w:pPr>
        <w:spacing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Проведение визуально-инструментального обследования вертикальной части напорного водовода осуществляется методом промышленного альпинизма. Обследование должны выполнять лица, прошедшие специальную подготовку (обучение) и аттестованные для выполнения работ методом промышленного альпинизма.</w:t>
      </w:r>
    </w:p>
    <w:p w14:paraId="38EC567B" w14:textId="335C37B6" w:rsidR="001406C4" w:rsidRPr="00CA12BC" w:rsidRDefault="001406C4" w:rsidP="00A92C2E">
      <w:pPr>
        <w:pStyle w:val="af"/>
        <w:numPr>
          <w:ilvl w:val="0"/>
          <w:numId w:val="16"/>
        </w:numPr>
        <w:spacing w:before="120" w:line="269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Дополнительные требования: </w:t>
      </w:r>
    </w:p>
    <w:p w14:paraId="5C4C70D9" w14:textId="77777777" w:rsidR="000147F4" w:rsidRPr="00CA12BC" w:rsidRDefault="001406C4" w:rsidP="00A92C2E">
      <w:pPr>
        <w:pStyle w:val="af"/>
        <w:numPr>
          <w:ilvl w:val="0"/>
          <w:numId w:val="22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При проведении инструментального обследования сороудерживающей решетки и аварийно-ремонтного затвора предусмотреть обследование закладных частей и элементов.</w:t>
      </w:r>
    </w:p>
    <w:p w14:paraId="6F0DED70" w14:textId="365EB070" w:rsidR="001406C4" w:rsidRPr="00CA12BC" w:rsidRDefault="001406C4" w:rsidP="00A92C2E">
      <w:pPr>
        <w:pStyle w:val="af"/>
        <w:numPr>
          <w:ilvl w:val="0"/>
          <w:numId w:val="22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Участие в работе станционной комиссии по техническому освидетельствованию напорного водовода и 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отсасывающей трубы гидроагрегатов </w:t>
      </w:r>
      <w:r w:rsidR="00376B71" w:rsidRPr="00CA12BC">
        <w:rPr>
          <w:rFonts w:ascii="Times New Roman" w:hAnsi="Times New Roman" w:cs="Times New Roman"/>
          <w:color w:val="000000"/>
          <w:sz w:val="23"/>
          <w:szCs w:val="23"/>
        </w:rPr>
        <w:t>№ 3, № 5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и № 6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с подписанием по окончании оказания усл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>уг Актов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технического о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>свидетельствования, оформленных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Подрядчиком. </w:t>
      </w:r>
    </w:p>
    <w:p w14:paraId="045ADB4D" w14:textId="3B60E530" w:rsidR="001406C4" w:rsidRPr="00CA12BC" w:rsidRDefault="001406C4" w:rsidP="00A92C2E">
      <w:pPr>
        <w:pStyle w:val="af"/>
        <w:numPr>
          <w:ilvl w:val="0"/>
          <w:numId w:val="16"/>
        </w:numPr>
        <w:spacing w:before="120" w:line="269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>Нормативная документация:</w:t>
      </w:r>
    </w:p>
    <w:p w14:paraId="2C9BC4F5" w14:textId="77777777" w:rsidR="001406C4" w:rsidRPr="00CA12BC" w:rsidRDefault="001406C4" w:rsidP="00A92C2E">
      <w:pPr>
        <w:spacing w:line="269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По результатам оказания услуги должны быть разработаны материалы и документы, удовлетворяющие требованиям нормативных правовых документов в области безопасности гидротехнических сооружений объектов</w:t>
      </w:r>
      <w:r w:rsidR="00191C0A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энергетики, перечисленных в разделе 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7</w:t>
      </w:r>
      <w:r w:rsidR="00191C0A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настоящего Технического задания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:</w:t>
      </w:r>
    </w:p>
    <w:p w14:paraId="174A4111" w14:textId="77777777" w:rsidR="007312EB" w:rsidRPr="00CA12BC" w:rsidRDefault="00495FFB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Правила технической эксплуатации электрических станций и сетей Российской Федерации, утвержденных приказом Минэнерго России от 04.10.2022 № 1070.</w:t>
      </w:r>
    </w:p>
    <w:p w14:paraId="535E5F6B" w14:textId="77777777" w:rsidR="007312EB" w:rsidRPr="00CA12BC" w:rsidRDefault="00191C0A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«</w:t>
      </w:r>
      <w:r w:rsidR="00495FFB" w:rsidRPr="00CA12BC">
        <w:rPr>
          <w:rFonts w:ascii="Times New Roman" w:hAnsi="Times New Roman" w:cs="Times New Roman"/>
          <w:color w:val="000000"/>
          <w:sz w:val="23"/>
          <w:szCs w:val="23"/>
        </w:rPr>
        <w:t>СП 63.13330.2018. Свод правил.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Бетонные и железобетонные конструкции. Основные положения. </w:t>
      </w:r>
      <w:r w:rsidR="00495FFB" w:rsidRPr="00CA12BC">
        <w:rPr>
          <w:rFonts w:ascii="Times New Roman" w:hAnsi="Times New Roman" w:cs="Times New Roman"/>
          <w:color w:val="000000"/>
          <w:sz w:val="23"/>
          <w:szCs w:val="23"/>
        </w:rPr>
        <w:t>СНиП 52-01-2003» (утв. и введен в действие Приказом Минстрой России от 19.12.2018 № 832/</w:t>
      </w:r>
      <w:proofErr w:type="spellStart"/>
      <w:r w:rsidR="00495FFB" w:rsidRPr="00CA12BC">
        <w:rPr>
          <w:rFonts w:ascii="Times New Roman" w:hAnsi="Times New Roman" w:cs="Times New Roman"/>
          <w:color w:val="000000"/>
          <w:sz w:val="23"/>
          <w:szCs w:val="23"/>
        </w:rPr>
        <w:t>пр</w:t>
      </w:r>
      <w:proofErr w:type="spellEnd"/>
      <w:r w:rsidR="00495FFB" w:rsidRPr="00CA12BC">
        <w:rPr>
          <w:rFonts w:ascii="Times New Roman" w:hAnsi="Times New Roman" w:cs="Times New Roman"/>
          <w:color w:val="000000"/>
          <w:sz w:val="23"/>
          <w:szCs w:val="23"/>
        </w:rPr>
        <w:t>) (ред. от 20.12.2021).</w:t>
      </w:r>
    </w:p>
    <w:p w14:paraId="63AD036B" w14:textId="77777777" w:rsidR="007312EB" w:rsidRPr="00CA12BC" w:rsidRDefault="00495FFB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СТО 70238424.27.010.011-2008. 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>Здания и сооружения объектов энергетики. Методик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а оценки технического состояния.</w:t>
      </w:r>
    </w:p>
    <w:p w14:paraId="3BE6A383" w14:textId="30C9442B" w:rsidR="007312EB" w:rsidRPr="00CA12BC" w:rsidRDefault="007A0333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СТО 70238424.27</w:t>
      </w:r>
      <w:r w:rsidR="00495FFB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.140.003-2010. 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>Гидротехнические сооружения ГЭС и ГАЭС. Организация эксплуатации и технического о</w:t>
      </w:r>
      <w:r w:rsidR="00495FFB" w:rsidRPr="00CA12BC">
        <w:rPr>
          <w:rFonts w:ascii="Times New Roman" w:hAnsi="Times New Roman" w:cs="Times New Roman"/>
          <w:color w:val="000000"/>
          <w:sz w:val="23"/>
          <w:szCs w:val="23"/>
        </w:rPr>
        <w:t>бслуживания. Нормы и требования.</w:t>
      </w:r>
    </w:p>
    <w:p w14:paraId="78BFFCBA" w14:textId="77777777" w:rsidR="007312EB" w:rsidRPr="00CA12BC" w:rsidRDefault="001406C4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РД 153-34.2-31.604-2002, Рекомендации по ремонту и реконструкции камер рабочих колес гидроагрегатов с целью повышения</w:t>
      </w:r>
      <w:r w:rsidR="0018773B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их эксплуатационной надежности.</w:t>
      </w:r>
    </w:p>
    <w:p w14:paraId="200EDE44" w14:textId="5ABFFEA7" w:rsidR="007312EB" w:rsidRPr="00CA12BC" w:rsidRDefault="0018773B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«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>СП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13-102-2003. 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>Правила обследования несущих строительных конструкций зданий и сооружений</w:t>
      </w:r>
      <w:r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» (принят Постановлением</w:t>
      </w:r>
      <w:r w:rsidR="00A24D95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Г</w:t>
      </w:r>
      <w:r w:rsidR="003012BD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осстроя РФ от 21.08.2003 № 153).</w:t>
      </w:r>
    </w:p>
    <w:p w14:paraId="74EE13F1" w14:textId="77777777" w:rsidR="007312EB" w:rsidRPr="00CA12BC" w:rsidRDefault="003012BD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«СП 52-101-2003. Свод правил по пр</w:t>
      </w:r>
      <w:r w:rsidR="00264FDC" w:rsidRPr="00CA12BC">
        <w:rPr>
          <w:rFonts w:ascii="Times New Roman" w:hAnsi="Times New Roman" w:cs="Times New Roman"/>
          <w:color w:val="000000"/>
          <w:sz w:val="23"/>
          <w:szCs w:val="23"/>
        </w:rPr>
        <w:t>о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ектированию и строительству. 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>Бетонные и железобетонные конструкции без предва</w:t>
      </w:r>
      <w:r w:rsidR="00264FDC" w:rsidRPr="00CA12BC">
        <w:rPr>
          <w:rFonts w:ascii="Times New Roman" w:hAnsi="Times New Roman" w:cs="Times New Roman"/>
          <w:color w:val="000000"/>
          <w:sz w:val="23"/>
          <w:szCs w:val="23"/>
        </w:rPr>
        <w:t>рительного напряжения арматуры» (одобрен для применения Постановлением Госстроя России от 25.12.2003 № 215).</w:t>
      </w:r>
    </w:p>
    <w:p w14:paraId="6FD4DCC5" w14:textId="77777777" w:rsidR="007312EB" w:rsidRPr="00CA12BC" w:rsidRDefault="00264FDC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«ГОСТ 22690-2015. Межгосударственный стандарт. Бетоны. 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>Определение прочности механическими методами неразрушающего контроля</w:t>
      </w:r>
      <w:r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» (введен в действие Приказом </w:t>
      </w:r>
      <w:proofErr w:type="spellStart"/>
      <w:r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Росстандарта</w:t>
      </w:r>
      <w:proofErr w:type="spellEnd"/>
      <w:r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от 25.09.2015 № 13478-ст).</w:t>
      </w:r>
    </w:p>
    <w:p w14:paraId="365124F3" w14:textId="77777777" w:rsidR="007312EB" w:rsidRPr="00CA12BC" w:rsidRDefault="00264FDC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«ГОСТ 17624-2021. Межгосударственный стандарт. </w:t>
      </w:r>
      <w:r w:rsidR="001406C4" w:rsidRPr="00CA12BC">
        <w:rPr>
          <w:rFonts w:ascii="Times New Roman" w:hAnsi="Times New Roman" w:cs="Times New Roman"/>
          <w:color w:val="000000"/>
          <w:sz w:val="23"/>
          <w:szCs w:val="23"/>
        </w:rPr>
        <w:t>Бетоны. Ультразвуковой метод определения прочности</w:t>
      </w:r>
      <w:r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» (введен в действие Приказом </w:t>
      </w:r>
      <w:proofErr w:type="spellStart"/>
      <w:r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Росстандарта</w:t>
      </w:r>
      <w:proofErr w:type="spellEnd"/>
      <w:r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от 16.12.2021 № 1795-ст).</w:t>
      </w:r>
    </w:p>
    <w:p w14:paraId="2FA84FD7" w14:textId="77777777" w:rsidR="007312EB" w:rsidRPr="00CA12BC" w:rsidRDefault="001406C4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ГОСТ 30630.1.1-99, Методы испытаний на стойкость к механическим внешним воздействующим факторам машин, приборов и других технических изделий. Определение динамических характеристик конструкции</w:t>
      </w:r>
      <w:r w:rsidR="00264FDC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.</w:t>
      </w:r>
    </w:p>
    <w:p w14:paraId="31D903CB" w14:textId="77777777" w:rsidR="007312EB" w:rsidRPr="00CA12BC" w:rsidRDefault="001406C4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737C1E" w:rsidRPr="00CA12BC">
        <w:rPr>
          <w:rFonts w:ascii="Times New Roman" w:hAnsi="Times New Roman" w:cs="Times New Roman"/>
          <w:color w:val="000000"/>
          <w:sz w:val="23"/>
          <w:szCs w:val="23"/>
        </w:rPr>
        <w:t>«</w:t>
      </w:r>
      <w:r w:rsidRPr="00CA12BC">
        <w:rPr>
          <w:rFonts w:ascii="Times New Roman" w:hAnsi="Times New Roman" w:cs="Times New Roman"/>
          <w:color w:val="000000"/>
          <w:sz w:val="23"/>
          <w:szCs w:val="23"/>
          <w:lang w:val="x-none"/>
        </w:rPr>
        <w:t>ГОСТ 22904-93</w:t>
      </w:r>
      <w:r w:rsidR="00737C1E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. Межгосударственный стандарт. Конструкции железобетонные. 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Магнитный метод определения толщины защитного слоя бетона и расположения арматуры</w:t>
      </w:r>
      <w:r w:rsidR="00737C1E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» (принят МНТКС 10.11.1993).</w:t>
      </w:r>
    </w:p>
    <w:p w14:paraId="125DDFFB" w14:textId="77777777" w:rsidR="007312EB" w:rsidRPr="00CA12BC" w:rsidRDefault="001406C4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 xml:space="preserve">СТО </w:t>
      </w:r>
      <w:r w:rsidR="008D39EF" w:rsidRPr="00CA12BC">
        <w:rPr>
          <w:rFonts w:ascii="Times New Roman" w:hAnsi="Times New Roman" w:cs="Times New Roman"/>
          <w:sz w:val="23"/>
          <w:szCs w:val="23"/>
        </w:rPr>
        <w:t>70238424.27.140.017-2010</w:t>
      </w:r>
      <w:r w:rsidRPr="00CA12BC">
        <w:rPr>
          <w:rFonts w:ascii="Times New Roman" w:hAnsi="Times New Roman" w:cs="Times New Roman"/>
          <w:sz w:val="23"/>
          <w:szCs w:val="23"/>
        </w:rPr>
        <w:t>, Механическое оборудование гидротехнических сооружений ГЭС. Организация эксплуатации и технического об</w:t>
      </w:r>
      <w:r w:rsidR="00737C1E" w:rsidRPr="00CA12BC">
        <w:rPr>
          <w:rFonts w:ascii="Times New Roman" w:hAnsi="Times New Roman" w:cs="Times New Roman"/>
          <w:sz w:val="23"/>
          <w:szCs w:val="23"/>
        </w:rPr>
        <w:t>служивания. Нормы и требования.</w:t>
      </w:r>
    </w:p>
    <w:p w14:paraId="0DCDEACC" w14:textId="77777777" w:rsidR="007312EB" w:rsidRPr="00CA12BC" w:rsidRDefault="008D39EF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СТО 70238424.27.140.012-2011, Гидроэлектростанции. Охрана труда (правила безопасности) при эксплуатации и техническом обслуживании сооружений и оборудования ГЭС. Нормы и требования.</w:t>
      </w:r>
    </w:p>
    <w:p w14:paraId="49D0D0AC" w14:textId="77777777" w:rsidR="007312EB" w:rsidRPr="00CA12BC" w:rsidRDefault="001406C4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СО 34.03.301-00, Правила пожарной безопасности для энергетических предприятий</w:t>
      </w:r>
      <w:r w:rsidR="004B0204"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14:paraId="5FF3A143" w14:textId="77777777" w:rsidR="000147F4" w:rsidRPr="00CA12BC" w:rsidRDefault="006F6B6E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«ГОСТ Р 55724-2013. Национальный стандарт Российской Федерации. Контроль неразрушающий. Соединения сварные. Методы ультразвуковые» (утв. и введен в действие Приказом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Росстандарта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от 08.11.2013 № 1410-ст).</w:t>
      </w:r>
    </w:p>
    <w:p w14:paraId="1C26D531" w14:textId="21952CBE" w:rsidR="000147F4" w:rsidRPr="00CA12BC" w:rsidRDefault="00F057D8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hyperlink r:id="rId8" w:history="1">
        <w:r w:rsidR="007A0333" w:rsidRPr="00CA12BC">
          <w:rPr>
            <w:rStyle w:val="af0"/>
            <w:rFonts w:ascii="Times New Roman" w:hAnsi="Times New Roman" w:cs="Times New Roman"/>
            <w:color w:val="auto"/>
            <w:sz w:val="23"/>
            <w:szCs w:val="23"/>
            <w:u w:val="none"/>
          </w:rPr>
          <w:t>Руководство по безопасности «Методические рекомендации о порядке проведения визуального и измерительного контроля</w:t>
        </w:r>
      </w:hyperlink>
      <w:r w:rsidR="007A0333" w:rsidRPr="00CA12BC">
        <w:rPr>
          <w:rFonts w:ascii="Times New Roman" w:hAnsi="Times New Roman" w:cs="Times New Roman"/>
          <w:sz w:val="23"/>
          <w:szCs w:val="23"/>
        </w:rPr>
        <w:t xml:space="preserve">» (утв. Приказом </w:t>
      </w:r>
      <w:r w:rsidR="00B63D2B" w:rsidRPr="00CA12BC">
        <w:rPr>
          <w:rFonts w:ascii="Times New Roman" w:hAnsi="Times New Roman" w:cs="Times New Roman"/>
          <w:sz w:val="23"/>
          <w:szCs w:val="23"/>
        </w:rPr>
        <w:t xml:space="preserve">Ростехнадзора от </w:t>
      </w:r>
      <w:r w:rsidR="007A0333" w:rsidRPr="00CA12BC">
        <w:rPr>
          <w:rFonts w:ascii="Times New Roman" w:hAnsi="Times New Roman" w:cs="Times New Roman"/>
          <w:sz w:val="23"/>
          <w:szCs w:val="23"/>
        </w:rPr>
        <w:t>16.01.2024</w:t>
      </w:r>
      <w:r w:rsidR="00B63D2B" w:rsidRPr="00CA12BC">
        <w:rPr>
          <w:rFonts w:ascii="Times New Roman" w:hAnsi="Times New Roman" w:cs="Times New Roman"/>
          <w:sz w:val="23"/>
          <w:szCs w:val="23"/>
        </w:rPr>
        <w:t xml:space="preserve"> №8</w:t>
      </w:r>
      <w:r w:rsidR="007A0333" w:rsidRPr="00CA12BC">
        <w:rPr>
          <w:rFonts w:ascii="Times New Roman" w:hAnsi="Times New Roman" w:cs="Times New Roman"/>
          <w:sz w:val="23"/>
          <w:szCs w:val="23"/>
        </w:rPr>
        <w:t>)</w:t>
      </w:r>
    </w:p>
    <w:p w14:paraId="2D8A023B" w14:textId="77777777" w:rsidR="000147F4" w:rsidRPr="00CA12BC" w:rsidRDefault="001406C4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СО 153-34.15.132-96, Сварка и контроль качества сварных соединений металлоконструкций зданий при сооружении промышленных объектов</w:t>
      </w:r>
      <w:r w:rsidR="006F6B6E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.</w:t>
      </w:r>
    </w:p>
    <w:p w14:paraId="68F1F683" w14:textId="77777777" w:rsidR="000147F4" w:rsidRPr="00CA12BC" w:rsidRDefault="001406C4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РД 34.10.133-97, Инструкция по настройке чувствительности ультразвукового дефектоскопа</w:t>
      </w:r>
      <w:r w:rsidR="00CA50C7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.</w:t>
      </w:r>
    </w:p>
    <w:p w14:paraId="04D39152" w14:textId="77777777" w:rsidR="000147F4" w:rsidRPr="00CA12BC" w:rsidRDefault="001406C4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Методика определения формы и ориентации дефектов по совокупности идентификационных измеряемых признаков. Государственный научный центр «НПО ЦНИИТМАШ»</w:t>
      </w:r>
      <w:r w:rsidR="00CA50C7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.</w:t>
      </w:r>
    </w:p>
    <w:p w14:paraId="5D47BD24" w14:textId="77777777" w:rsidR="000147F4" w:rsidRPr="00CA12BC" w:rsidRDefault="001406C4" w:rsidP="00B63D2B">
      <w:pPr>
        <w:pStyle w:val="af"/>
        <w:numPr>
          <w:ilvl w:val="1"/>
          <w:numId w:val="1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Методика классификации </w:t>
      </w:r>
      <w:proofErr w:type="spellStart"/>
      <w:r w:rsidRPr="00CA12BC">
        <w:rPr>
          <w:rFonts w:ascii="Times New Roman" w:hAnsi="Times New Roman" w:cs="Times New Roman"/>
          <w:color w:val="000000"/>
          <w:sz w:val="23"/>
          <w:szCs w:val="23"/>
        </w:rPr>
        <w:t>несплошностей</w:t>
      </w:r>
      <w:proofErr w:type="spellEnd"/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по условной протяженности. Государственный научный центр «НПО ЦНИИТМАШ»</w:t>
      </w:r>
      <w:r w:rsidR="00CA50C7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.</w:t>
      </w:r>
    </w:p>
    <w:p w14:paraId="007FFD5E" w14:textId="77777777" w:rsidR="000147F4" w:rsidRPr="00CA12BC" w:rsidRDefault="001406C4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Методика оценки шероховатости и волнистости поверхности объектов контроля и корректировки чувствительности ультразвукового дефектоскопа. Государственный научный центр «НПО ЦНИИТМАШ»</w:t>
      </w:r>
      <w:r w:rsidR="00CA50C7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.</w:t>
      </w:r>
    </w:p>
    <w:p w14:paraId="07149E28" w14:textId="77777777" w:rsidR="000147F4" w:rsidRPr="00CA12BC" w:rsidRDefault="001406C4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CA50C7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«СП 53-101-98. Свод правил. 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Изготовление и контроль качества стальных строительных конструкций</w:t>
      </w:r>
      <w:r w:rsidR="00CA50C7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» (одобрен и введен в действие Постановлени</w:t>
      </w:r>
      <w:r w:rsidR="003776C7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ем Госстроя РФ от 17.05.1999 </w:t>
      </w:r>
      <w:r w:rsidR="00CA50C7" w:rsidRPr="00CA12BC">
        <w:rPr>
          <w:rFonts w:ascii="Times New Roman" w:hAnsi="Times New Roman" w:cs="Times New Roman"/>
          <w:bCs/>
          <w:color w:val="000000"/>
          <w:sz w:val="23"/>
          <w:szCs w:val="23"/>
        </w:rPr>
        <w:t>№ 37).</w:t>
      </w:r>
    </w:p>
    <w:p w14:paraId="1E49FCE8" w14:textId="231F693A" w:rsidR="001406C4" w:rsidRPr="00CA12BC" w:rsidRDefault="001406C4" w:rsidP="00A92C2E">
      <w:pPr>
        <w:pStyle w:val="af"/>
        <w:numPr>
          <w:ilvl w:val="1"/>
          <w:numId w:val="17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СТО 02494680-0046-2005, Соединения сварные стальных металлических конструкций.</w:t>
      </w:r>
    </w:p>
    <w:p w14:paraId="17781C43" w14:textId="4746FBCB" w:rsidR="001406C4" w:rsidRPr="00CA12BC" w:rsidRDefault="001406C4" w:rsidP="00A92C2E">
      <w:pPr>
        <w:pStyle w:val="af"/>
        <w:numPr>
          <w:ilvl w:val="0"/>
          <w:numId w:val="16"/>
        </w:numPr>
        <w:spacing w:before="120" w:after="0" w:line="269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b/>
          <w:color w:val="000000"/>
          <w:sz w:val="23"/>
          <w:szCs w:val="23"/>
        </w:rPr>
        <w:t>Планируемое использование результатов обследования:</w:t>
      </w:r>
    </w:p>
    <w:p w14:paraId="75E0F0DB" w14:textId="77777777" w:rsidR="001406C4" w:rsidRPr="00CA12BC" w:rsidRDefault="001406C4" w:rsidP="00A92C2E">
      <w:pPr>
        <w:spacing w:after="0" w:line="269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Результаты обследования будут использованы для:</w:t>
      </w:r>
    </w:p>
    <w:p w14:paraId="05D647C0" w14:textId="52F014B0" w:rsidR="000147F4" w:rsidRPr="00CA12BC" w:rsidRDefault="001406C4" w:rsidP="00A92C2E">
      <w:pPr>
        <w:pStyle w:val="af"/>
        <w:numPr>
          <w:ilvl w:val="1"/>
          <w:numId w:val="18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Оценки технического состояния гидромеханического оборудования и прото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чного тракта гидроагрегатов </w:t>
      </w:r>
      <w:r w:rsidR="00376B71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№3, 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№ </w:t>
      </w:r>
      <w:r w:rsidR="00376B71" w:rsidRPr="00CA12BC">
        <w:rPr>
          <w:rFonts w:ascii="Times New Roman" w:hAnsi="Times New Roman" w:cs="Times New Roman"/>
          <w:color w:val="000000"/>
          <w:sz w:val="23"/>
          <w:szCs w:val="23"/>
        </w:rPr>
        <w:t>5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и № 6</w:t>
      </w:r>
      <w:r w:rsidR="000147F4"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14:paraId="26087390" w14:textId="77777777" w:rsidR="000147F4" w:rsidRPr="00CA12BC" w:rsidRDefault="001406C4" w:rsidP="00A92C2E">
      <w:pPr>
        <w:pStyle w:val="af"/>
        <w:numPr>
          <w:ilvl w:val="1"/>
          <w:numId w:val="18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Решения вопроса о возможности дальнейшей безопасной эксплуатации объектов обследования.</w:t>
      </w:r>
    </w:p>
    <w:p w14:paraId="793DEA05" w14:textId="77777777" w:rsidR="00A92C2E" w:rsidRPr="00CA12BC" w:rsidRDefault="001406C4" w:rsidP="00A92C2E">
      <w:pPr>
        <w:pStyle w:val="af"/>
        <w:numPr>
          <w:ilvl w:val="1"/>
          <w:numId w:val="18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>Планирования сроков и объемов ремонтов гидромеханического оборудования и пр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оточного тракта гидроагрегатов № </w:t>
      </w:r>
      <w:r w:rsidR="000147F4" w:rsidRPr="00CA12BC">
        <w:rPr>
          <w:rFonts w:ascii="Times New Roman" w:hAnsi="Times New Roman" w:cs="Times New Roman"/>
          <w:color w:val="000000"/>
          <w:sz w:val="23"/>
          <w:szCs w:val="23"/>
        </w:rPr>
        <w:t>3</w:t>
      </w:r>
      <w:r w:rsidR="00376B71" w:rsidRPr="00CA12BC">
        <w:rPr>
          <w:rFonts w:ascii="Times New Roman" w:hAnsi="Times New Roman" w:cs="Times New Roman"/>
          <w:color w:val="000000"/>
          <w:sz w:val="23"/>
          <w:szCs w:val="23"/>
        </w:rPr>
        <w:t>, № 5</w:t>
      </w:r>
      <w:r w:rsidR="00C45D9D"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и № 6</w:t>
      </w:r>
      <w:r w:rsidRPr="00CA12BC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14:paraId="138587BF" w14:textId="7D607A39" w:rsidR="001406C4" w:rsidRPr="00CA12BC" w:rsidRDefault="001406C4" w:rsidP="00A92C2E">
      <w:pPr>
        <w:pStyle w:val="af"/>
        <w:spacing w:after="0" w:line="269" w:lineRule="auto"/>
        <w:ind w:left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A12B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04B55E2B" w14:textId="09AD19BF" w:rsidR="001406C4" w:rsidRPr="00CA12BC" w:rsidRDefault="001406C4" w:rsidP="00A92C2E">
      <w:pPr>
        <w:pStyle w:val="af"/>
        <w:numPr>
          <w:ilvl w:val="0"/>
          <w:numId w:val="16"/>
        </w:numPr>
        <w:spacing w:before="120" w:line="269" w:lineRule="auto"/>
        <w:ind w:left="0" w:firstLine="709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CA12BC">
        <w:rPr>
          <w:rFonts w:ascii="Times New Roman" w:hAnsi="Times New Roman" w:cs="Times New Roman"/>
          <w:b/>
          <w:sz w:val="23"/>
          <w:szCs w:val="23"/>
        </w:rPr>
        <w:t xml:space="preserve">Порядок рассмотрения и приемки оказанных услуг: </w:t>
      </w:r>
      <w:r w:rsidRPr="00CA12BC">
        <w:rPr>
          <w:rFonts w:ascii="Times New Roman" w:hAnsi="Times New Roman" w:cs="Times New Roman"/>
          <w:b/>
          <w:sz w:val="23"/>
          <w:szCs w:val="23"/>
          <w:u w:val="single"/>
        </w:rPr>
        <w:t xml:space="preserve">  </w:t>
      </w:r>
    </w:p>
    <w:p w14:paraId="61C7721D" w14:textId="77777777" w:rsidR="000147F4" w:rsidRPr="00CA12BC" w:rsidRDefault="001406C4" w:rsidP="00A92C2E">
      <w:pPr>
        <w:pStyle w:val="af"/>
        <w:numPr>
          <w:ilvl w:val="0"/>
          <w:numId w:val="19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 xml:space="preserve">По окончании оказания услуг Исполнитель передает Заказчику результаты обследования в виде технического отчета с заключением об эксплуатационном состоянии объектов обследования и рекомендациями по дальнейшей надежной эксплуатации, включая предложения по срокам и объемам ремонтов и следующего их обследования на бумажном носителе в двух экземплярах и на электронном носителе (CD, </w:t>
      </w:r>
      <w:r w:rsidRPr="00CA12BC">
        <w:rPr>
          <w:rFonts w:ascii="Times New Roman" w:hAnsi="Times New Roman" w:cs="Times New Roman"/>
          <w:sz w:val="23"/>
          <w:szCs w:val="23"/>
          <w:lang w:val="en-US"/>
        </w:rPr>
        <w:t>DVD</w:t>
      </w:r>
      <w:r w:rsidRPr="00CA12BC">
        <w:rPr>
          <w:rFonts w:ascii="Times New Roman" w:hAnsi="Times New Roman" w:cs="Times New Roman"/>
          <w:sz w:val="23"/>
          <w:szCs w:val="23"/>
        </w:rPr>
        <w:t xml:space="preserve">, </w:t>
      </w:r>
      <w:r w:rsidRPr="00CA12BC">
        <w:rPr>
          <w:rFonts w:ascii="Times New Roman" w:hAnsi="Times New Roman" w:cs="Times New Roman"/>
          <w:sz w:val="23"/>
          <w:szCs w:val="23"/>
          <w:lang w:val="en-US"/>
        </w:rPr>
        <w:t>USB</w:t>
      </w:r>
      <w:r w:rsidRPr="00CA12BC">
        <w:rPr>
          <w:rFonts w:ascii="Times New Roman" w:hAnsi="Times New Roman" w:cs="Times New Roman"/>
          <w:sz w:val="23"/>
          <w:szCs w:val="23"/>
        </w:rPr>
        <w:t>-флэш-накопитель) в форматах *.</w:t>
      </w:r>
      <w:r w:rsidRPr="00CA12BC">
        <w:rPr>
          <w:rFonts w:ascii="Times New Roman" w:hAnsi="Times New Roman" w:cs="Times New Roman"/>
          <w:sz w:val="23"/>
          <w:szCs w:val="23"/>
          <w:lang w:val="en-US"/>
        </w:rPr>
        <w:t>jpg</w:t>
      </w:r>
      <w:r w:rsidRPr="00CA12BC">
        <w:rPr>
          <w:rFonts w:ascii="Times New Roman" w:hAnsi="Times New Roman" w:cs="Times New Roman"/>
          <w:sz w:val="23"/>
          <w:szCs w:val="23"/>
        </w:rPr>
        <w:t>, *.</w:t>
      </w:r>
      <w:proofErr w:type="spellStart"/>
      <w:r w:rsidRPr="00CA12BC">
        <w:rPr>
          <w:rFonts w:ascii="Times New Roman" w:hAnsi="Times New Roman" w:cs="Times New Roman"/>
          <w:sz w:val="23"/>
          <w:szCs w:val="23"/>
          <w:lang w:val="en-US"/>
        </w:rPr>
        <w:t>tif</w:t>
      </w:r>
      <w:proofErr w:type="spellEnd"/>
      <w:r w:rsidRPr="00CA12BC">
        <w:rPr>
          <w:rFonts w:ascii="Times New Roman" w:hAnsi="Times New Roman" w:cs="Times New Roman"/>
          <w:sz w:val="23"/>
          <w:szCs w:val="23"/>
        </w:rPr>
        <w:t>, *.</w:t>
      </w:r>
      <w:proofErr w:type="spellStart"/>
      <w:r w:rsidRPr="00CA12BC">
        <w:rPr>
          <w:rFonts w:ascii="Times New Roman" w:hAnsi="Times New Roman" w:cs="Times New Roman"/>
          <w:sz w:val="23"/>
          <w:szCs w:val="23"/>
        </w:rPr>
        <w:t>pdf</w:t>
      </w:r>
      <w:proofErr w:type="spellEnd"/>
      <w:r w:rsidRPr="00CA12BC">
        <w:rPr>
          <w:rFonts w:ascii="Times New Roman" w:hAnsi="Times New Roman" w:cs="Times New Roman"/>
          <w:sz w:val="23"/>
          <w:szCs w:val="23"/>
        </w:rPr>
        <w:t>, *.</w:t>
      </w:r>
      <w:proofErr w:type="spellStart"/>
      <w:r w:rsidRPr="00CA12BC">
        <w:rPr>
          <w:rFonts w:ascii="Times New Roman" w:hAnsi="Times New Roman" w:cs="Times New Roman"/>
          <w:sz w:val="23"/>
          <w:szCs w:val="23"/>
        </w:rPr>
        <w:t>doc</w:t>
      </w:r>
      <w:proofErr w:type="spellEnd"/>
      <w:r w:rsidRPr="00CA12BC">
        <w:rPr>
          <w:rFonts w:ascii="Times New Roman" w:hAnsi="Times New Roman" w:cs="Times New Roman"/>
          <w:sz w:val="23"/>
          <w:szCs w:val="23"/>
        </w:rPr>
        <w:t>.</w:t>
      </w:r>
    </w:p>
    <w:p w14:paraId="00840FF6" w14:textId="0599365E" w:rsidR="001406C4" w:rsidRPr="00CA12BC" w:rsidRDefault="001406C4" w:rsidP="00A92C2E">
      <w:pPr>
        <w:pStyle w:val="af"/>
        <w:numPr>
          <w:ilvl w:val="0"/>
          <w:numId w:val="19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lastRenderedPageBreak/>
        <w:t>Технический отчет должен содержать:</w:t>
      </w:r>
    </w:p>
    <w:p w14:paraId="64D4AE27" w14:textId="77777777" w:rsidR="000147F4" w:rsidRPr="00CA12BC" w:rsidRDefault="001406C4" w:rsidP="00A92C2E">
      <w:pPr>
        <w:pStyle w:val="af"/>
        <w:numPr>
          <w:ilvl w:val="0"/>
          <w:numId w:val="20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noProof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ведомости дефектов объектов обследования, обмеры, эскизы, схемы, фотоматериалы;</w:t>
      </w:r>
    </w:p>
    <w:p w14:paraId="59CAD32C" w14:textId="77777777" w:rsidR="000147F4" w:rsidRPr="00CA12BC" w:rsidRDefault="001406C4" w:rsidP="00A92C2E">
      <w:pPr>
        <w:pStyle w:val="af"/>
        <w:numPr>
          <w:ilvl w:val="0"/>
          <w:numId w:val="20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noProof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другие документы, отражающие объективную оценку технического состояния обследуемых объектов;</w:t>
      </w:r>
    </w:p>
    <w:p w14:paraId="1C340F6A" w14:textId="77777777" w:rsidR="000147F4" w:rsidRPr="00CA12BC" w:rsidRDefault="001406C4" w:rsidP="00A92C2E">
      <w:pPr>
        <w:pStyle w:val="af"/>
        <w:numPr>
          <w:ilvl w:val="0"/>
          <w:numId w:val="20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noProof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выводы о техническом состоянии обследуемых объектов и их пригодности к дальнейшей надёжной и безопасной эксплуатации;</w:t>
      </w:r>
    </w:p>
    <w:p w14:paraId="3FDDC38D" w14:textId="77777777" w:rsidR="000147F4" w:rsidRPr="00CA12BC" w:rsidRDefault="001406C4" w:rsidP="00A92C2E">
      <w:pPr>
        <w:pStyle w:val="af"/>
        <w:numPr>
          <w:ilvl w:val="0"/>
          <w:numId w:val="20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noProof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технические решения и рекомендации по исправлению дефектов и повреждений, усилению и восстановлению работоспособного состояния объектов обследования, обеспечивающего безопасную промышленную эксплуатацию;</w:t>
      </w:r>
    </w:p>
    <w:p w14:paraId="47712D21" w14:textId="77777777" w:rsidR="000147F4" w:rsidRPr="00CA12BC" w:rsidRDefault="001406C4" w:rsidP="00A92C2E">
      <w:pPr>
        <w:pStyle w:val="af"/>
        <w:numPr>
          <w:ilvl w:val="0"/>
          <w:numId w:val="20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noProof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согласованные с заказчиком мероприятия по устранению обнаруженных дефектов и повреждений с указанием сроков выполнения работ;</w:t>
      </w:r>
    </w:p>
    <w:p w14:paraId="54E2F053" w14:textId="77777777" w:rsidR="000147F4" w:rsidRPr="00CA12BC" w:rsidRDefault="001406C4" w:rsidP="00A92C2E">
      <w:pPr>
        <w:pStyle w:val="af"/>
        <w:numPr>
          <w:ilvl w:val="0"/>
          <w:numId w:val="20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noProof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рекомендации по организации наблюдений за состоянием отдельных элементов, узлов и конструкций в целом;</w:t>
      </w:r>
    </w:p>
    <w:p w14:paraId="13A5AAC9" w14:textId="0AF2D304" w:rsidR="000147F4" w:rsidRPr="00CA12BC" w:rsidRDefault="001406C4" w:rsidP="00A92C2E">
      <w:pPr>
        <w:pStyle w:val="af"/>
        <w:numPr>
          <w:ilvl w:val="0"/>
          <w:numId w:val="20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noProof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>перечень используемой в работе НТД (норма</w:t>
      </w:r>
      <w:r w:rsidR="000147F4" w:rsidRPr="00CA12BC">
        <w:rPr>
          <w:rFonts w:ascii="Times New Roman" w:hAnsi="Times New Roman" w:cs="Times New Roman"/>
          <w:sz w:val="23"/>
          <w:szCs w:val="23"/>
        </w:rPr>
        <w:t>тивно-технической документации);</w:t>
      </w:r>
    </w:p>
    <w:p w14:paraId="153019C4" w14:textId="1BCFF2E3" w:rsidR="001406C4" w:rsidRPr="00CA12BC" w:rsidRDefault="001406C4" w:rsidP="00A92C2E">
      <w:pPr>
        <w:pStyle w:val="af"/>
        <w:numPr>
          <w:ilvl w:val="0"/>
          <w:numId w:val="20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noProof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 xml:space="preserve">результаты обследования закладных частей и элементов. </w:t>
      </w:r>
    </w:p>
    <w:p w14:paraId="573F8497" w14:textId="1332BB2D" w:rsidR="00B1716B" w:rsidRDefault="001406C4" w:rsidP="00A92C2E">
      <w:pPr>
        <w:pStyle w:val="af"/>
        <w:numPr>
          <w:ilvl w:val="0"/>
          <w:numId w:val="19"/>
        </w:numPr>
        <w:spacing w:after="0" w:line="269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A12BC">
        <w:rPr>
          <w:rFonts w:ascii="Times New Roman" w:hAnsi="Times New Roman" w:cs="Times New Roman"/>
          <w:sz w:val="23"/>
          <w:szCs w:val="23"/>
        </w:rPr>
        <w:t xml:space="preserve">Услуги считаются оказанными после подписания сторонами Акта </w:t>
      </w:r>
      <w:r w:rsidR="00D40BFE" w:rsidRPr="00CA12BC">
        <w:rPr>
          <w:rFonts w:ascii="Times New Roman" w:hAnsi="Times New Roman" w:cs="Times New Roman"/>
          <w:sz w:val="23"/>
          <w:szCs w:val="23"/>
        </w:rPr>
        <w:t>сдачи-приемки работ (услуг)</w:t>
      </w:r>
      <w:r w:rsidR="0042777D">
        <w:rPr>
          <w:rFonts w:ascii="Times New Roman" w:hAnsi="Times New Roman" w:cs="Times New Roman"/>
          <w:sz w:val="23"/>
          <w:szCs w:val="23"/>
        </w:rPr>
        <w:t xml:space="preserve"> по соответствующему этапу</w:t>
      </w:r>
      <w:bookmarkStart w:id="0" w:name="_GoBack"/>
      <w:bookmarkEnd w:id="0"/>
      <w:r w:rsidR="00D40BFE" w:rsidRPr="00CA12BC">
        <w:rPr>
          <w:rFonts w:ascii="Times New Roman" w:hAnsi="Times New Roman" w:cs="Times New Roman"/>
          <w:sz w:val="23"/>
          <w:szCs w:val="23"/>
        </w:rPr>
        <w:t>.</w:t>
      </w:r>
    </w:p>
    <w:p w14:paraId="5C33DA48" w14:textId="54ECC422" w:rsidR="007314DA" w:rsidRDefault="007314DA" w:rsidP="007314DA">
      <w:pPr>
        <w:spacing w:after="0" w:line="269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A2D38ED" w14:textId="55E8CE91" w:rsidR="007314DA" w:rsidRDefault="007314DA" w:rsidP="007314DA">
      <w:pPr>
        <w:spacing w:after="0" w:line="269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5F4972C1" w14:textId="77777777" w:rsidR="007314DA" w:rsidRPr="007314DA" w:rsidRDefault="007314DA" w:rsidP="007314DA">
      <w:pPr>
        <w:spacing w:after="0" w:line="269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6F25C752" w14:textId="70E4ACD3" w:rsidR="000C070A" w:rsidRPr="00CA12BC" w:rsidRDefault="000C070A" w:rsidP="00376B71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0422" w:type="dxa"/>
        <w:tblInd w:w="108" w:type="dxa"/>
        <w:tblLook w:val="01E0" w:firstRow="1" w:lastRow="1" w:firstColumn="1" w:lastColumn="1" w:noHBand="0" w:noVBand="0"/>
      </w:tblPr>
      <w:tblGrid>
        <w:gridCol w:w="5988"/>
        <w:gridCol w:w="4434"/>
      </w:tblGrid>
      <w:tr w:rsidR="008C2D94" w:rsidRPr="008C2D94" w14:paraId="752491BA" w14:textId="77777777" w:rsidTr="003F0EF9">
        <w:trPr>
          <w:trHeight w:val="231"/>
        </w:trPr>
        <w:tc>
          <w:tcPr>
            <w:tcW w:w="5988" w:type="dxa"/>
            <w:hideMark/>
          </w:tcPr>
          <w:p w14:paraId="1A43A44C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C2D9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Исполнитель:                                                         Заказчик:   </w:t>
            </w:r>
          </w:p>
        </w:tc>
        <w:tc>
          <w:tcPr>
            <w:tcW w:w="4434" w:type="dxa"/>
            <w:hideMark/>
          </w:tcPr>
          <w:p w14:paraId="3002C3F6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16F772DA" w14:textId="77777777" w:rsidR="008C2D94" w:rsidRPr="008C2D94" w:rsidRDefault="008C2D94" w:rsidP="008C2D9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9390" w:type="dxa"/>
        <w:tblInd w:w="-34" w:type="dxa"/>
        <w:tblLook w:val="0000" w:firstRow="0" w:lastRow="0" w:firstColumn="0" w:lastColumn="0" w:noHBand="0" w:noVBand="0"/>
      </w:tblPr>
      <w:tblGrid>
        <w:gridCol w:w="4712"/>
        <w:gridCol w:w="4678"/>
      </w:tblGrid>
      <w:tr w:rsidR="008C2D94" w:rsidRPr="008C2D94" w14:paraId="3E4CC514" w14:textId="77777777" w:rsidTr="003F0EF9">
        <w:trPr>
          <w:trHeight w:val="436"/>
        </w:trPr>
        <w:tc>
          <w:tcPr>
            <w:tcW w:w="4712" w:type="dxa"/>
          </w:tcPr>
          <w:p w14:paraId="2DFDC66D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BB20408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751AF33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13BB20F4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CEBFA00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53E27ECE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3279681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C2D94"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___________________ ФИО</w:t>
            </w:r>
          </w:p>
          <w:p w14:paraId="10C59B66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C2D9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М.П.                 </w:t>
            </w:r>
          </w:p>
          <w:p w14:paraId="07E744F1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E4C7D75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678" w:type="dxa"/>
          </w:tcPr>
          <w:p w14:paraId="6775DC46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F90636A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C2D94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Генеральный директор </w:t>
            </w:r>
          </w:p>
          <w:p w14:paraId="5142A842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C2D94">
              <w:rPr>
                <w:rFonts w:ascii="Times New Roman" w:hAnsi="Times New Roman" w:cs="Times New Roman"/>
                <w:b/>
                <w:sz w:val="23"/>
                <w:szCs w:val="23"/>
              </w:rPr>
              <w:t>АО «НТЭК»</w:t>
            </w:r>
          </w:p>
          <w:p w14:paraId="053DC226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D4DDAF0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1ED4E655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89506BF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C2D94">
              <w:rPr>
                <w:rFonts w:ascii="Times New Roman" w:hAnsi="Times New Roman" w:cs="Times New Roman"/>
                <w:b/>
                <w:sz w:val="23"/>
                <w:szCs w:val="23"/>
              </w:rPr>
              <w:t>___________________ С. В. Липин</w:t>
            </w:r>
          </w:p>
          <w:p w14:paraId="3830AC3F" w14:textId="77777777" w:rsidR="008C2D94" w:rsidRPr="008C2D94" w:rsidRDefault="008C2D94" w:rsidP="008C2D94">
            <w:pPr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C2D94">
              <w:rPr>
                <w:rFonts w:ascii="Times New Roman" w:hAnsi="Times New Roman" w:cs="Times New Roman"/>
                <w:b/>
                <w:sz w:val="23"/>
                <w:szCs w:val="23"/>
              </w:rPr>
              <w:t>М.П.</w:t>
            </w:r>
          </w:p>
        </w:tc>
      </w:tr>
    </w:tbl>
    <w:p w14:paraId="0FC71670" w14:textId="77777777" w:rsidR="000147F4" w:rsidRPr="00CA12BC" w:rsidRDefault="000147F4" w:rsidP="00D40BF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9808" w:type="dxa"/>
        <w:tblLayout w:type="fixed"/>
        <w:tblLook w:val="01E0" w:firstRow="1" w:lastRow="1" w:firstColumn="1" w:lastColumn="1" w:noHBand="0" w:noVBand="0"/>
      </w:tblPr>
      <w:tblGrid>
        <w:gridCol w:w="5608"/>
        <w:gridCol w:w="4200"/>
      </w:tblGrid>
      <w:tr w:rsidR="00B1716B" w:rsidRPr="00CA12BC" w14:paraId="60784377" w14:textId="77777777" w:rsidTr="000C070A">
        <w:tc>
          <w:tcPr>
            <w:tcW w:w="5608" w:type="dxa"/>
          </w:tcPr>
          <w:p w14:paraId="3CDF501F" w14:textId="31EA846B" w:rsidR="00B1716B" w:rsidRPr="00CA12BC" w:rsidRDefault="00B1716B" w:rsidP="00B1716B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5E11806A" w14:textId="7535F450" w:rsidR="00B1716B" w:rsidRPr="00CA12BC" w:rsidRDefault="00B1716B" w:rsidP="00801880">
            <w:pPr>
              <w:spacing w:after="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716B" w:rsidRPr="00CA12BC" w14:paraId="4A58B49A" w14:textId="77777777" w:rsidTr="000C070A">
        <w:trPr>
          <w:trHeight w:val="201"/>
        </w:trPr>
        <w:tc>
          <w:tcPr>
            <w:tcW w:w="5608" w:type="dxa"/>
          </w:tcPr>
          <w:p w14:paraId="00C107B9" w14:textId="305A0903" w:rsidR="00A24D95" w:rsidRPr="00CA12BC" w:rsidRDefault="00A24D95" w:rsidP="004761E0">
            <w:pPr>
              <w:spacing w:after="12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0851EF5F" w14:textId="77777777" w:rsidR="00B1716B" w:rsidRPr="00CA12BC" w:rsidRDefault="00B1716B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716B" w:rsidRPr="00CA12BC" w14:paraId="7B13A1A3" w14:textId="77777777" w:rsidTr="000C070A">
        <w:tc>
          <w:tcPr>
            <w:tcW w:w="5608" w:type="dxa"/>
          </w:tcPr>
          <w:p w14:paraId="29DCA5A8" w14:textId="0DF8DF1B" w:rsidR="00B1716B" w:rsidRPr="00CA12BC" w:rsidRDefault="00B1716B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10CBF21B" w14:textId="0CE6D152" w:rsidR="00B1716B" w:rsidRPr="00CA12BC" w:rsidRDefault="00B1716B" w:rsidP="00A24D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716B" w:rsidRPr="00CA12BC" w14:paraId="3C939D58" w14:textId="77777777" w:rsidTr="000C070A">
        <w:tc>
          <w:tcPr>
            <w:tcW w:w="5608" w:type="dxa"/>
          </w:tcPr>
          <w:p w14:paraId="3B2CF462" w14:textId="37F44CEE" w:rsidR="00A24D95" w:rsidRPr="00CA12BC" w:rsidRDefault="00A24D95" w:rsidP="004761E0">
            <w:pPr>
              <w:spacing w:after="12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46A82B58" w14:textId="77777777" w:rsidR="00B1716B" w:rsidRPr="00CA12BC" w:rsidRDefault="00B1716B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716B" w:rsidRPr="00CA12BC" w14:paraId="15D146DF" w14:textId="77777777" w:rsidTr="000C070A">
        <w:trPr>
          <w:trHeight w:val="209"/>
        </w:trPr>
        <w:tc>
          <w:tcPr>
            <w:tcW w:w="5608" w:type="dxa"/>
          </w:tcPr>
          <w:p w14:paraId="710BB14F" w14:textId="00F90E8F" w:rsidR="00B1716B" w:rsidRPr="00CA12BC" w:rsidRDefault="00B1716B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689E23D3" w14:textId="1F93B7A6" w:rsidR="00B1716B" w:rsidRPr="00CA12BC" w:rsidRDefault="00B1716B" w:rsidP="00A24D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716B" w:rsidRPr="00CA12BC" w14:paraId="42395853" w14:textId="77777777" w:rsidTr="000C070A">
        <w:trPr>
          <w:trHeight w:val="209"/>
        </w:trPr>
        <w:tc>
          <w:tcPr>
            <w:tcW w:w="5608" w:type="dxa"/>
          </w:tcPr>
          <w:p w14:paraId="18989E19" w14:textId="3DC5BB8A" w:rsidR="00A24D95" w:rsidRPr="00CA12BC" w:rsidRDefault="00A24D95" w:rsidP="004761E0">
            <w:pPr>
              <w:spacing w:after="12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31F5EAB1" w14:textId="77777777" w:rsidR="00B1716B" w:rsidRPr="00CA12BC" w:rsidRDefault="00B1716B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716B" w:rsidRPr="00CA12BC" w14:paraId="74408986" w14:textId="77777777" w:rsidTr="000C070A">
        <w:trPr>
          <w:trHeight w:val="245"/>
        </w:trPr>
        <w:tc>
          <w:tcPr>
            <w:tcW w:w="5608" w:type="dxa"/>
          </w:tcPr>
          <w:p w14:paraId="19DBB4C1" w14:textId="1DAF923D" w:rsidR="00B1716B" w:rsidRPr="00CA12BC" w:rsidRDefault="00B1716B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1CB20397" w14:textId="6DB040B7" w:rsidR="00B1716B" w:rsidRPr="00CA12BC" w:rsidRDefault="00B1716B" w:rsidP="00A24D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1716B" w:rsidRPr="00CA12BC" w14:paraId="137DDDEC" w14:textId="77777777" w:rsidTr="000C070A">
        <w:trPr>
          <w:trHeight w:val="211"/>
        </w:trPr>
        <w:tc>
          <w:tcPr>
            <w:tcW w:w="5608" w:type="dxa"/>
          </w:tcPr>
          <w:p w14:paraId="6AE8D96E" w14:textId="76291584" w:rsidR="00A24D95" w:rsidRPr="00CA12BC" w:rsidRDefault="00A24D95" w:rsidP="004761E0">
            <w:pPr>
              <w:spacing w:after="12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01EA45A1" w14:textId="77777777" w:rsidR="00B1716B" w:rsidRPr="00CA12BC" w:rsidRDefault="00B1716B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1880" w:rsidRPr="00CA12BC" w14:paraId="0D58A341" w14:textId="77777777" w:rsidTr="000C070A">
        <w:trPr>
          <w:trHeight w:val="211"/>
        </w:trPr>
        <w:tc>
          <w:tcPr>
            <w:tcW w:w="5608" w:type="dxa"/>
          </w:tcPr>
          <w:p w14:paraId="145C974D" w14:textId="7389E06F" w:rsidR="00801880" w:rsidRPr="00CA12BC" w:rsidRDefault="00801880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3F2519B9" w14:textId="77777777" w:rsidR="00801880" w:rsidRPr="00CA12BC" w:rsidRDefault="00801880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1880" w:rsidRPr="00CA12BC" w14:paraId="4E1D57C0" w14:textId="77777777" w:rsidTr="000C070A">
        <w:trPr>
          <w:trHeight w:val="211"/>
        </w:trPr>
        <w:tc>
          <w:tcPr>
            <w:tcW w:w="5608" w:type="dxa"/>
          </w:tcPr>
          <w:p w14:paraId="14E61502" w14:textId="41D8D803" w:rsidR="00A24D95" w:rsidRPr="00CA12BC" w:rsidRDefault="00A24D95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59C0A240" w14:textId="77777777" w:rsidR="00801880" w:rsidRPr="00CA12BC" w:rsidRDefault="00801880" w:rsidP="00A24D9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1880" w:rsidRPr="00CA12BC" w14:paraId="4075C7E4" w14:textId="77777777" w:rsidTr="000C070A">
        <w:trPr>
          <w:trHeight w:val="211"/>
        </w:trPr>
        <w:tc>
          <w:tcPr>
            <w:tcW w:w="5608" w:type="dxa"/>
          </w:tcPr>
          <w:p w14:paraId="65216063" w14:textId="7BE26EC0" w:rsidR="00801880" w:rsidRPr="00CA12BC" w:rsidRDefault="00801880" w:rsidP="00B1716B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00" w:type="dxa"/>
          </w:tcPr>
          <w:p w14:paraId="4C7BB258" w14:textId="0B73FDF6" w:rsidR="00801880" w:rsidRPr="00CA12BC" w:rsidRDefault="00801880" w:rsidP="00801880">
            <w:pPr>
              <w:spacing w:after="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2816CAD2" w14:textId="1DE3BA7D" w:rsidR="00B1716B" w:rsidRDefault="00B1716B" w:rsidP="00B1716B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44761711" w14:textId="29D34534" w:rsidR="008C2D94" w:rsidRDefault="008C2D94" w:rsidP="00B1716B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291299A2" w14:textId="77777777" w:rsidR="008C2D94" w:rsidRPr="00B0183A" w:rsidRDefault="008C2D94" w:rsidP="00B1716B">
      <w:pPr>
        <w:spacing w:after="0"/>
        <w:jc w:val="both"/>
        <w:rPr>
          <w:rFonts w:ascii="Tahoma" w:hAnsi="Tahoma" w:cs="Tahoma"/>
          <w:sz w:val="24"/>
          <w:szCs w:val="24"/>
        </w:rPr>
      </w:pPr>
    </w:p>
    <w:sectPr w:rsidR="008C2D94" w:rsidRPr="00B0183A" w:rsidSect="004761E0">
      <w:footerReference w:type="default" r:id="rId9"/>
      <w:pgSz w:w="11906" w:h="16838"/>
      <w:pgMar w:top="737" w:right="851" w:bottom="567" w:left="130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0AA13" w14:textId="77777777" w:rsidR="00F057D8" w:rsidRDefault="00F057D8" w:rsidP="00A7324F">
      <w:pPr>
        <w:spacing w:after="0" w:line="240" w:lineRule="auto"/>
      </w:pPr>
      <w:r>
        <w:separator/>
      </w:r>
    </w:p>
  </w:endnote>
  <w:endnote w:type="continuationSeparator" w:id="0">
    <w:p w14:paraId="4BDE7707" w14:textId="77777777" w:rsidR="00F057D8" w:rsidRDefault="00F057D8" w:rsidP="00A73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66243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ED9A30" w14:textId="602BA079" w:rsidR="00E006BA" w:rsidRPr="005D2A10" w:rsidRDefault="00E006BA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D2A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2A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2A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777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5D2A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13FBB" w14:textId="77777777" w:rsidR="00F057D8" w:rsidRDefault="00F057D8" w:rsidP="00A7324F">
      <w:pPr>
        <w:spacing w:after="0" w:line="240" w:lineRule="auto"/>
      </w:pPr>
      <w:r>
        <w:separator/>
      </w:r>
    </w:p>
  </w:footnote>
  <w:footnote w:type="continuationSeparator" w:id="0">
    <w:p w14:paraId="62E39736" w14:textId="77777777" w:rsidR="00F057D8" w:rsidRDefault="00F057D8" w:rsidP="00A73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2492"/>
    <w:multiLevelType w:val="multilevel"/>
    <w:tmpl w:val="2CBA51D2"/>
    <w:lvl w:ilvl="0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-41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6" w:hanging="2160"/>
      </w:pPr>
      <w:rPr>
        <w:rFonts w:hint="default"/>
      </w:rPr>
    </w:lvl>
  </w:abstractNum>
  <w:abstractNum w:abstractNumId="1" w15:restartNumberingAfterBreak="0">
    <w:nsid w:val="0A1A3B79"/>
    <w:multiLevelType w:val="hybridMultilevel"/>
    <w:tmpl w:val="803AC13A"/>
    <w:lvl w:ilvl="0" w:tplc="F1F4C5B4">
      <w:start w:val="1"/>
      <w:numFmt w:val="decimal"/>
      <w:lvlText w:val="4.%1."/>
      <w:lvlJc w:val="left"/>
      <w:pPr>
        <w:ind w:left="720" w:hanging="360"/>
      </w:pPr>
      <w:rPr>
        <w:rFonts w:ascii="Tahoma" w:hAnsi="Tahoma" w:cs="Tahoma" w:hint="default"/>
        <w:b w:val="0"/>
        <w:i w:val="0"/>
        <w:sz w:val="24"/>
        <w:szCs w:val="24"/>
        <w:u w:val="none"/>
        <w:effect w:val="none"/>
      </w:rPr>
    </w:lvl>
    <w:lvl w:ilvl="1" w:tplc="F1F4C5B4">
      <w:start w:val="1"/>
      <w:numFmt w:val="decimal"/>
      <w:lvlText w:val="4.%2."/>
      <w:lvlJc w:val="left"/>
      <w:pPr>
        <w:ind w:left="1440" w:hanging="360"/>
      </w:pPr>
      <w:rPr>
        <w:rFonts w:ascii="Tahoma" w:hAnsi="Tahoma" w:cs="Tahoma" w:hint="default"/>
        <w:b w:val="0"/>
        <w:i w:val="0"/>
        <w:sz w:val="24"/>
        <w:szCs w:val="24"/>
        <w:u w:val="none"/>
        <w:effect w:val="no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62DD"/>
    <w:multiLevelType w:val="hybridMultilevel"/>
    <w:tmpl w:val="EC424612"/>
    <w:lvl w:ilvl="0" w:tplc="6552729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8017A0"/>
    <w:multiLevelType w:val="hybridMultilevel"/>
    <w:tmpl w:val="F35C9842"/>
    <w:lvl w:ilvl="0" w:tplc="A64092E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23162"/>
    <w:multiLevelType w:val="hybridMultilevel"/>
    <w:tmpl w:val="56740F20"/>
    <w:lvl w:ilvl="0" w:tplc="A3F0A40E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680C9F"/>
    <w:multiLevelType w:val="hybridMultilevel"/>
    <w:tmpl w:val="A6F8E0EA"/>
    <w:lvl w:ilvl="0" w:tplc="9558C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2040E"/>
    <w:multiLevelType w:val="multilevel"/>
    <w:tmpl w:val="FF24D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208C5E99"/>
    <w:multiLevelType w:val="multilevel"/>
    <w:tmpl w:val="C4D6EA5C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70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8" w15:restartNumberingAfterBreak="0">
    <w:nsid w:val="246F7461"/>
    <w:multiLevelType w:val="hybridMultilevel"/>
    <w:tmpl w:val="177EB0EC"/>
    <w:lvl w:ilvl="0" w:tplc="DDF21FE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9F9"/>
    <w:multiLevelType w:val="hybridMultilevel"/>
    <w:tmpl w:val="70BC3DC6"/>
    <w:lvl w:ilvl="0" w:tplc="78A83AB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78A83ABE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D5819"/>
    <w:multiLevelType w:val="multilevel"/>
    <w:tmpl w:val="94C017F4"/>
    <w:lvl w:ilvl="0">
      <w:start w:val="1"/>
      <w:numFmt w:val="decimal"/>
      <w:lvlText w:val="%1."/>
      <w:lvlJc w:val="left"/>
      <w:pPr>
        <w:ind w:left="2652" w:hanging="5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25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03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19" w:hanging="2520"/>
      </w:pPr>
      <w:rPr>
        <w:rFonts w:hint="default"/>
      </w:rPr>
    </w:lvl>
  </w:abstractNum>
  <w:abstractNum w:abstractNumId="11" w15:restartNumberingAfterBreak="0">
    <w:nsid w:val="3E353F03"/>
    <w:multiLevelType w:val="hybridMultilevel"/>
    <w:tmpl w:val="FBFC9496"/>
    <w:lvl w:ilvl="0" w:tplc="5A943FDC">
      <w:start w:val="1"/>
      <w:numFmt w:val="decimal"/>
      <w:lvlText w:val="5.%1."/>
      <w:lvlJc w:val="left"/>
      <w:pPr>
        <w:ind w:left="720" w:hanging="360"/>
      </w:pPr>
      <w:rPr>
        <w:rFonts w:ascii="Tahoma" w:hAnsi="Tahoma" w:cs="Tahoma" w:hint="default"/>
        <w:b w:val="0"/>
        <w:i w:val="0"/>
        <w:sz w:val="22"/>
        <w:szCs w:val="22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52831"/>
    <w:multiLevelType w:val="hybridMultilevel"/>
    <w:tmpl w:val="B22EFB0A"/>
    <w:lvl w:ilvl="0" w:tplc="4606E3B4">
      <w:start w:val="1"/>
      <w:numFmt w:val="decimal"/>
      <w:lvlText w:val="%1."/>
      <w:lvlJc w:val="left"/>
      <w:pPr>
        <w:ind w:left="38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104" w:hanging="360"/>
      </w:pPr>
    </w:lvl>
    <w:lvl w:ilvl="2" w:tplc="0419001B">
      <w:start w:val="1"/>
      <w:numFmt w:val="lowerRoman"/>
      <w:lvlText w:val="%3."/>
      <w:lvlJc w:val="right"/>
      <w:pPr>
        <w:ind w:left="1824" w:hanging="180"/>
      </w:pPr>
    </w:lvl>
    <w:lvl w:ilvl="3" w:tplc="0419000F">
      <w:start w:val="1"/>
      <w:numFmt w:val="decimal"/>
      <w:lvlText w:val="%4."/>
      <w:lvlJc w:val="left"/>
      <w:pPr>
        <w:ind w:left="2544" w:hanging="360"/>
      </w:pPr>
    </w:lvl>
    <w:lvl w:ilvl="4" w:tplc="04190019">
      <w:start w:val="1"/>
      <w:numFmt w:val="lowerLetter"/>
      <w:lvlText w:val="%5."/>
      <w:lvlJc w:val="left"/>
      <w:pPr>
        <w:ind w:left="3264" w:hanging="360"/>
      </w:pPr>
    </w:lvl>
    <w:lvl w:ilvl="5" w:tplc="0419001B">
      <w:start w:val="1"/>
      <w:numFmt w:val="lowerRoman"/>
      <w:lvlText w:val="%6."/>
      <w:lvlJc w:val="right"/>
      <w:pPr>
        <w:ind w:left="3984" w:hanging="180"/>
      </w:pPr>
    </w:lvl>
    <w:lvl w:ilvl="6" w:tplc="0419000F">
      <w:start w:val="1"/>
      <w:numFmt w:val="decimal"/>
      <w:lvlText w:val="%7."/>
      <w:lvlJc w:val="left"/>
      <w:pPr>
        <w:ind w:left="4704" w:hanging="360"/>
      </w:pPr>
    </w:lvl>
    <w:lvl w:ilvl="7" w:tplc="04190019">
      <w:start w:val="1"/>
      <w:numFmt w:val="lowerLetter"/>
      <w:lvlText w:val="%8."/>
      <w:lvlJc w:val="left"/>
      <w:pPr>
        <w:ind w:left="5424" w:hanging="360"/>
      </w:pPr>
    </w:lvl>
    <w:lvl w:ilvl="8" w:tplc="0419001B">
      <w:start w:val="1"/>
      <w:numFmt w:val="lowerRoman"/>
      <w:lvlText w:val="%9."/>
      <w:lvlJc w:val="right"/>
      <w:pPr>
        <w:ind w:left="6144" w:hanging="180"/>
      </w:pPr>
    </w:lvl>
  </w:abstractNum>
  <w:abstractNum w:abstractNumId="13" w15:restartNumberingAfterBreak="0">
    <w:nsid w:val="4A880AEE"/>
    <w:multiLevelType w:val="singleLevel"/>
    <w:tmpl w:val="B0D44CB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4" w15:restartNumberingAfterBreak="0">
    <w:nsid w:val="4EBA00EB"/>
    <w:multiLevelType w:val="hybridMultilevel"/>
    <w:tmpl w:val="78421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D25B9"/>
    <w:multiLevelType w:val="multilevel"/>
    <w:tmpl w:val="DE1EC5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5DC63C7F"/>
    <w:multiLevelType w:val="hybridMultilevel"/>
    <w:tmpl w:val="B2F4E7AA"/>
    <w:lvl w:ilvl="0" w:tplc="FF68E96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FF68E96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20474B"/>
    <w:multiLevelType w:val="hybridMultilevel"/>
    <w:tmpl w:val="33B03A94"/>
    <w:lvl w:ilvl="0" w:tplc="E6284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00B9"/>
    <w:multiLevelType w:val="hybridMultilevel"/>
    <w:tmpl w:val="F1A87910"/>
    <w:lvl w:ilvl="0" w:tplc="DDF21FE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F94B91"/>
    <w:multiLevelType w:val="hybridMultilevel"/>
    <w:tmpl w:val="667E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92D76"/>
    <w:multiLevelType w:val="multilevel"/>
    <w:tmpl w:val="922C3D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4814DD2"/>
    <w:multiLevelType w:val="multilevel"/>
    <w:tmpl w:val="C484A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82149A1"/>
    <w:multiLevelType w:val="hybridMultilevel"/>
    <w:tmpl w:val="E312A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4"/>
    </w:lvlOverride>
  </w:num>
  <w:num w:numId="3">
    <w:abstractNumId w:val="2"/>
  </w:num>
  <w:num w:numId="4">
    <w:abstractNumId w:val="22"/>
  </w:num>
  <w:num w:numId="5">
    <w:abstractNumId w:val="17"/>
  </w:num>
  <w:num w:numId="6">
    <w:abstractNumId w:val="0"/>
  </w:num>
  <w:num w:numId="7">
    <w:abstractNumId w:val="4"/>
  </w:num>
  <w:num w:numId="8">
    <w:abstractNumId w:val="21"/>
  </w:num>
  <w:num w:numId="9">
    <w:abstractNumId w:val="7"/>
  </w:num>
  <w:num w:numId="10">
    <w:abstractNumId w:val="10"/>
  </w:num>
  <w:num w:numId="11">
    <w:abstractNumId w:val="20"/>
  </w:num>
  <w:num w:numId="12">
    <w:abstractNumId w:val="15"/>
  </w:num>
  <w:num w:numId="13">
    <w:abstractNumId w:val="14"/>
  </w:num>
  <w:num w:numId="14">
    <w:abstractNumId w:val="12"/>
  </w:num>
  <w:num w:numId="15">
    <w:abstractNumId w:val="19"/>
  </w:num>
  <w:num w:numId="16">
    <w:abstractNumId w:val="6"/>
  </w:num>
  <w:num w:numId="17">
    <w:abstractNumId w:val="9"/>
  </w:num>
  <w:num w:numId="18">
    <w:abstractNumId w:val="16"/>
  </w:num>
  <w:num w:numId="19">
    <w:abstractNumId w:val="18"/>
  </w:num>
  <w:num w:numId="20">
    <w:abstractNumId w:val="5"/>
  </w:num>
  <w:num w:numId="21">
    <w:abstractNumId w:val="8"/>
  </w:num>
  <w:num w:numId="22">
    <w:abstractNumId w:val="3"/>
  </w:num>
  <w:num w:numId="23">
    <w:abstractNumId w:val="1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70F"/>
    <w:rsid w:val="000147F4"/>
    <w:rsid w:val="0001486F"/>
    <w:rsid w:val="00026F85"/>
    <w:rsid w:val="000365D0"/>
    <w:rsid w:val="00040CBE"/>
    <w:rsid w:val="000563A8"/>
    <w:rsid w:val="000634AA"/>
    <w:rsid w:val="000673E7"/>
    <w:rsid w:val="00080BA8"/>
    <w:rsid w:val="00084DFD"/>
    <w:rsid w:val="000B16D9"/>
    <w:rsid w:val="000C070A"/>
    <w:rsid w:val="000C43C0"/>
    <w:rsid w:val="000D2AA4"/>
    <w:rsid w:val="000D5765"/>
    <w:rsid w:val="00105E3E"/>
    <w:rsid w:val="0011673D"/>
    <w:rsid w:val="001406C4"/>
    <w:rsid w:val="00144D57"/>
    <w:rsid w:val="00146C11"/>
    <w:rsid w:val="0018773B"/>
    <w:rsid w:val="00190D75"/>
    <w:rsid w:val="00191C0A"/>
    <w:rsid w:val="0024667B"/>
    <w:rsid w:val="002528BD"/>
    <w:rsid w:val="002604BE"/>
    <w:rsid w:val="00264FDC"/>
    <w:rsid w:val="00272FB0"/>
    <w:rsid w:val="002C1D9F"/>
    <w:rsid w:val="002D1DBC"/>
    <w:rsid w:val="002F487E"/>
    <w:rsid w:val="003012BD"/>
    <w:rsid w:val="00302488"/>
    <w:rsid w:val="00304DE7"/>
    <w:rsid w:val="00316134"/>
    <w:rsid w:val="00327354"/>
    <w:rsid w:val="00334EAB"/>
    <w:rsid w:val="0035691C"/>
    <w:rsid w:val="003701A1"/>
    <w:rsid w:val="00376B71"/>
    <w:rsid w:val="003776C7"/>
    <w:rsid w:val="00380EB5"/>
    <w:rsid w:val="003D5371"/>
    <w:rsid w:val="00401C67"/>
    <w:rsid w:val="00415140"/>
    <w:rsid w:val="004272FF"/>
    <w:rsid w:val="0042777D"/>
    <w:rsid w:val="004419C9"/>
    <w:rsid w:val="004761E0"/>
    <w:rsid w:val="0049589E"/>
    <w:rsid w:val="00495FFB"/>
    <w:rsid w:val="004B0204"/>
    <w:rsid w:val="004B5A29"/>
    <w:rsid w:val="004C5D4F"/>
    <w:rsid w:val="004D4C51"/>
    <w:rsid w:val="004E29E1"/>
    <w:rsid w:val="004F2045"/>
    <w:rsid w:val="00500B63"/>
    <w:rsid w:val="005153BB"/>
    <w:rsid w:val="005413F6"/>
    <w:rsid w:val="005867A3"/>
    <w:rsid w:val="005D2A10"/>
    <w:rsid w:val="00612565"/>
    <w:rsid w:val="00637287"/>
    <w:rsid w:val="0068652E"/>
    <w:rsid w:val="006C381A"/>
    <w:rsid w:val="006D32C0"/>
    <w:rsid w:val="006F211F"/>
    <w:rsid w:val="006F6B6E"/>
    <w:rsid w:val="007312EB"/>
    <w:rsid w:val="007314DA"/>
    <w:rsid w:val="00737C1E"/>
    <w:rsid w:val="00750038"/>
    <w:rsid w:val="00782C7D"/>
    <w:rsid w:val="00787809"/>
    <w:rsid w:val="00795358"/>
    <w:rsid w:val="007A0333"/>
    <w:rsid w:val="007D524C"/>
    <w:rsid w:val="007E7E14"/>
    <w:rsid w:val="007F003B"/>
    <w:rsid w:val="00801880"/>
    <w:rsid w:val="008540A5"/>
    <w:rsid w:val="00857241"/>
    <w:rsid w:val="00864B4E"/>
    <w:rsid w:val="00871B99"/>
    <w:rsid w:val="00882364"/>
    <w:rsid w:val="00887C80"/>
    <w:rsid w:val="00896A5D"/>
    <w:rsid w:val="008A5623"/>
    <w:rsid w:val="008A57D9"/>
    <w:rsid w:val="008B65E4"/>
    <w:rsid w:val="008C2D94"/>
    <w:rsid w:val="008D39EF"/>
    <w:rsid w:val="00920F0E"/>
    <w:rsid w:val="0093186F"/>
    <w:rsid w:val="009566D1"/>
    <w:rsid w:val="009569A3"/>
    <w:rsid w:val="009616B8"/>
    <w:rsid w:val="00986093"/>
    <w:rsid w:val="009E3CB7"/>
    <w:rsid w:val="00A01C27"/>
    <w:rsid w:val="00A24D95"/>
    <w:rsid w:val="00A31099"/>
    <w:rsid w:val="00A7324F"/>
    <w:rsid w:val="00A92C2E"/>
    <w:rsid w:val="00AD03A6"/>
    <w:rsid w:val="00AE0808"/>
    <w:rsid w:val="00AE6DB6"/>
    <w:rsid w:val="00AF354B"/>
    <w:rsid w:val="00AF61EE"/>
    <w:rsid w:val="00B0183A"/>
    <w:rsid w:val="00B149C9"/>
    <w:rsid w:val="00B1716B"/>
    <w:rsid w:val="00B37CC9"/>
    <w:rsid w:val="00B513DD"/>
    <w:rsid w:val="00B63D2B"/>
    <w:rsid w:val="00B656C0"/>
    <w:rsid w:val="00BA10EF"/>
    <w:rsid w:val="00BA4A3A"/>
    <w:rsid w:val="00BB0590"/>
    <w:rsid w:val="00BD395C"/>
    <w:rsid w:val="00BD5435"/>
    <w:rsid w:val="00BF2F86"/>
    <w:rsid w:val="00BF4E2E"/>
    <w:rsid w:val="00C224B5"/>
    <w:rsid w:val="00C23403"/>
    <w:rsid w:val="00C377F2"/>
    <w:rsid w:val="00C37C50"/>
    <w:rsid w:val="00C454CF"/>
    <w:rsid w:val="00C45D9D"/>
    <w:rsid w:val="00C57D81"/>
    <w:rsid w:val="00CA12BC"/>
    <w:rsid w:val="00CA50C7"/>
    <w:rsid w:val="00CB2EDB"/>
    <w:rsid w:val="00CD69BB"/>
    <w:rsid w:val="00CF04F7"/>
    <w:rsid w:val="00CF4A94"/>
    <w:rsid w:val="00D02FF6"/>
    <w:rsid w:val="00D23DAA"/>
    <w:rsid w:val="00D40BFE"/>
    <w:rsid w:val="00D65D4D"/>
    <w:rsid w:val="00D76E75"/>
    <w:rsid w:val="00D91732"/>
    <w:rsid w:val="00DA2785"/>
    <w:rsid w:val="00DE503F"/>
    <w:rsid w:val="00E006BA"/>
    <w:rsid w:val="00E01DB4"/>
    <w:rsid w:val="00E04FA8"/>
    <w:rsid w:val="00E16FCF"/>
    <w:rsid w:val="00E31FB4"/>
    <w:rsid w:val="00E43801"/>
    <w:rsid w:val="00E4661C"/>
    <w:rsid w:val="00E4732A"/>
    <w:rsid w:val="00E6070F"/>
    <w:rsid w:val="00E62EBC"/>
    <w:rsid w:val="00E87F47"/>
    <w:rsid w:val="00E946B9"/>
    <w:rsid w:val="00E95DF4"/>
    <w:rsid w:val="00EC0C7B"/>
    <w:rsid w:val="00EF064F"/>
    <w:rsid w:val="00F057D8"/>
    <w:rsid w:val="00F34C36"/>
    <w:rsid w:val="00F4714C"/>
    <w:rsid w:val="00F70C1E"/>
    <w:rsid w:val="00F87CBE"/>
    <w:rsid w:val="00F947F0"/>
    <w:rsid w:val="00FB071A"/>
    <w:rsid w:val="00FC46A5"/>
    <w:rsid w:val="00FC638F"/>
    <w:rsid w:val="00FC679D"/>
    <w:rsid w:val="00FE4F34"/>
    <w:rsid w:val="00FE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13B1286"/>
  <w15:chartTrackingRefBased/>
  <w15:docId w15:val="{1D0C2579-C5EE-4CA8-AE4D-622562E0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E2E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F4E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38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60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6070F"/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6070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6070F"/>
    <w:rPr>
      <w:rFonts w:eastAsiaTheme="minorEastAsia"/>
      <w:lang w:eastAsia="ru-RU"/>
    </w:rPr>
  </w:style>
  <w:style w:type="paragraph" w:styleId="21">
    <w:name w:val="envelope return"/>
    <w:basedOn w:val="a"/>
    <w:rsid w:val="00E6070F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</w:rPr>
  </w:style>
  <w:style w:type="paragraph" w:customStyle="1" w:styleId="ConsNormal">
    <w:name w:val="ConsNormal"/>
    <w:rsid w:val="00E607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4">
    <w:name w:val="Style14"/>
    <w:basedOn w:val="a"/>
    <w:rsid w:val="00E6070F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A732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7324F"/>
    <w:rPr>
      <w:rFonts w:eastAsiaTheme="minorEastAsia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A7324F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68652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F4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4E2E"/>
    <w:rPr>
      <w:rFonts w:eastAsiaTheme="minorEastAsia"/>
      <w:lang w:eastAsia="ru-RU"/>
    </w:rPr>
  </w:style>
  <w:style w:type="paragraph" w:customStyle="1" w:styleId="211">
    <w:name w:val="Заголовок 2 + 11 пт"/>
    <w:basedOn w:val="2"/>
    <w:rsid w:val="00BF4E2E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F4E2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unhideWhenUsed/>
    <w:rsid w:val="0011673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11673D"/>
    <w:rPr>
      <w:rFonts w:eastAsiaTheme="minorEastAsia"/>
      <w:lang w:eastAsia="ru-RU"/>
    </w:rPr>
  </w:style>
  <w:style w:type="paragraph" w:customStyle="1" w:styleId="headertext">
    <w:name w:val="headertext"/>
    <w:basedOn w:val="a"/>
    <w:rsid w:val="00116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E4661C"/>
    <w:pPr>
      <w:ind w:left="720"/>
      <w:contextualSpacing/>
    </w:pPr>
  </w:style>
  <w:style w:type="paragraph" w:customStyle="1" w:styleId="msonormal0">
    <w:name w:val="msonormal"/>
    <w:basedOn w:val="a"/>
    <w:rsid w:val="00864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C381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f0">
    <w:name w:val="Hyperlink"/>
    <w:uiPriority w:val="99"/>
    <w:unhideWhenUsed/>
    <w:rsid w:val="006C381A"/>
    <w:rPr>
      <w:color w:val="0563C1"/>
      <w:u w:val="single"/>
    </w:rPr>
  </w:style>
  <w:style w:type="paragraph" w:styleId="af1">
    <w:name w:val="No Spacing"/>
    <w:uiPriority w:val="1"/>
    <w:qFormat/>
    <w:rsid w:val="00E9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rsid w:val="00FE5F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1877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877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8773B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877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8773B"/>
    <w:rPr>
      <w:rFonts w:eastAsiaTheme="minorEastAsia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187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18773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30470688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FE11-6385-4CBD-B6A6-232822A1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2726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"НТЭК"</Company>
  <LinksUpToDate>false</LinksUpToDate>
  <CharactersWithSpaces>18232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Арсенкова Вероника Владимировна</cp:lastModifiedBy>
  <cp:revision>8</cp:revision>
  <cp:lastPrinted>2025-03-31T09:08:00Z</cp:lastPrinted>
  <dcterms:created xsi:type="dcterms:W3CDTF">2025-03-31T09:05:00Z</dcterms:created>
  <dcterms:modified xsi:type="dcterms:W3CDTF">2025-05-21T08:08:00Z</dcterms:modified>
</cp:coreProperties>
</file>